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967450" w14:textId="62CE00B4" w:rsidR="008250B2" w:rsidRPr="005706F9" w:rsidRDefault="008250B2" w:rsidP="00AA4535">
      <w:pPr>
        <w:widowControl w:val="0"/>
        <w:tabs>
          <w:tab w:val="clear" w:pos="567"/>
        </w:tabs>
        <w:spacing w:line="240" w:lineRule="auto"/>
        <w:jc w:val="both"/>
        <w:rPr>
          <w:b/>
          <w:szCs w:val="22"/>
        </w:rPr>
      </w:pPr>
      <w:r w:rsidRPr="005706F9">
        <w:rPr>
          <w:b/>
          <w:szCs w:val="22"/>
        </w:rPr>
        <w:t>1.</w:t>
      </w:r>
      <w:r w:rsidRPr="005706F9">
        <w:rPr>
          <w:b/>
          <w:szCs w:val="22"/>
        </w:rPr>
        <w:tab/>
        <w:t>NOMBRE DEL MEDICAMENTO</w:t>
      </w:r>
    </w:p>
    <w:p w14:paraId="75F8F13C" w14:textId="77777777" w:rsidR="008250B2" w:rsidRPr="005706F9" w:rsidRDefault="008250B2" w:rsidP="00AA4535">
      <w:pPr>
        <w:tabs>
          <w:tab w:val="clear" w:pos="567"/>
        </w:tabs>
        <w:spacing w:line="240" w:lineRule="auto"/>
        <w:jc w:val="both"/>
        <w:rPr>
          <w:iCs/>
          <w:szCs w:val="22"/>
        </w:rPr>
      </w:pPr>
    </w:p>
    <w:p w14:paraId="6A4B7245" w14:textId="77777777" w:rsidR="008250B2" w:rsidRDefault="00B67545" w:rsidP="00AA4535">
      <w:pPr>
        <w:tabs>
          <w:tab w:val="clear" w:pos="567"/>
        </w:tabs>
        <w:spacing w:line="240" w:lineRule="auto"/>
        <w:jc w:val="both"/>
        <w:rPr>
          <w:szCs w:val="22"/>
        </w:rPr>
      </w:pPr>
      <w:r w:rsidRPr="005706F9">
        <w:rPr>
          <w:szCs w:val="22"/>
        </w:rPr>
        <w:t>Hexa</w:t>
      </w:r>
      <w:r w:rsidR="006D4A30" w:rsidRPr="005706F9">
        <w:rPr>
          <w:szCs w:val="22"/>
        </w:rPr>
        <w:t>xim</w:t>
      </w:r>
      <w:r w:rsidR="008250B2" w:rsidRPr="005706F9">
        <w:rPr>
          <w:szCs w:val="22"/>
        </w:rPr>
        <w:t xml:space="preserve"> suspensión i</w:t>
      </w:r>
      <w:r w:rsidR="00E25FFC" w:rsidRPr="005706F9">
        <w:rPr>
          <w:szCs w:val="22"/>
        </w:rPr>
        <w:t xml:space="preserve">nyectable en jeringa </w:t>
      </w:r>
      <w:r w:rsidR="00370655" w:rsidRPr="005706F9">
        <w:rPr>
          <w:szCs w:val="22"/>
        </w:rPr>
        <w:t>prellenada</w:t>
      </w:r>
    </w:p>
    <w:p w14:paraId="6B6BBB6C" w14:textId="77777777" w:rsidR="006E0300" w:rsidRDefault="006E0300" w:rsidP="00AA4535">
      <w:pPr>
        <w:tabs>
          <w:tab w:val="clear" w:pos="567"/>
        </w:tabs>
        <w:spacing w:line="240" w:lineRule="auto"/>
        <w:jc w:val="both"/>
        <w:rPr>
          <w:szCs w:val="22"/>
        </w:rPr>
      </w:pPr>
      <w:r w:rsidRPr="005706F9">
        <w:rPr>
          <w:szCs w:val="22"/>
        </w:rPr>
        <w:t>Hexaxim suspensión inyectable</w:t>
      </w:r>
    </w:p>
    <w:p w14:paraId="1F020FD4" w14:textId="77777777" w:rsidR="008250B2" w:rsidRPr="005706F9" w:rsidRDefault="008250B2" w:rsidP="00AA4535">
      <w:pPr>
        <w:jc w:val="both"/>
        <w:rPr>
          <w:szCs w:val="22"/>
          <w:lang w:val="es-MX"/>
        </w:rPr>
      </w:pPr>
    </w:p>
    <w:p w14:paraId="2D25F994" w14:textId="77777777" w:rsidR="008250B2" w:rsidRPr="005706F9" w:rsidRDefault="00D35825" w:rsidP="00AA4535">
      <w:pPr>
        <w:widowControl w:val="0"/>
        <w:tabs>
          <w:tab w:val="clear" w:pos="567"/>
        </w:tabs>
        <w:spacing w:line="240" w:lineRule="auto"/>
        <w:jc w:val="both"/>
      </w:pPr>
      <w:r w:rsidRPr="005706F9">
        <w:t>Vacuna contra</w:t>
      </w:r>
      <w:r w:rsidR="00BE0333" w:rsidRPr="005706F9">
        <w:t xml:space="preserve"> </w:t>
      </w:r>
      <w:r w:rsidR="00C5741F" w:rsidRPr="005706F9">
        <w:t xml:space="preserve">la </w:t>
      </w:r>
      <w:r w:rsidR="00BE0333" w:rsidRPr="005706F9">
        <w:t>difteria,</w:t>
      </w:r>
      <w:r w:rsidR="002664CB" w:rsidRPr="005706F9">
        <w:t xml:space="preserve"> </w:t>
      </w:r>
      <w:r w:rsidR="00C5741F" w:rsidRPr="005706F9">
        <w:t xml:space="preserve">el </w:t>
      </w:r>
      <w:r w:rsidR="00BE0333" w:rsidRPr="005706F9">
        <w:t>tétanos,</w:t>
      </w:r>
      <w:r w:rsidRPr="005706F9">
        <w:t xml:space="preserve"> </w:t>
      </w:r>
      <w:r w:rsidR="00C5741F" w:rsidRPr="005706F9">
        <w:t xml:space="preserve">la </w:t>
      </w:r>
      <w:r w:rsidR="00102A56">
        <w:t>tos ferina</w:t>
      </w:r>
      <w:r w:rsidR="00BE0333" w:rsidRPr="005706F9">
        <w:t xml:space="preserve"> </w:t>
      </w:r>
      <w:r w:rsidR="00F675A1" w:rsidRPr="005706F9">
        <w:t>(</w:t>
      </w:r>
      <w:r w:rsidRPr="005706F9">
        <w:t>acelular</w:t>
      </w:r>
      <w:r w:rsidR="00C5741F" w:rsidRPr="005706F9">
        <w:t>, compuesta</w:t>
      </w:r>
      <w:r w:rsidR="00D33A6A" w:rsidRPr="005706F9">
        <w:t>)</w:t>
      </w:r>
      <w:r w:rsidRPr="005706F9">
        <w:t>,</w:t>
      </w:r>
      <w:r w:rsidR="00C5741F" w:rsidRPr="005706F9">
        <w:t xml:space="preserve"> la</w:t>
      </w:r>
      <w:r w:rsidRPr="005706F9">
        <w:t xml:space="preserve"> hepatitis B (ADN</w:t>
      </w:r>
      <w:r w:rsidR="00C5741F" w:rsidRPr="005706F9">
        <w:t xml:space="preserve"> recombinante</w:t>
      </w:r>
      <w:r w:rsidRPr="005706F9">
        <w:t xml:space="preserve">), </w:t>
      </w:r>
      <w:r w:rsidR="00C5741F" w:rsidRPr="005706F9">
        <w:t xml:space="preserve">la </w:t>
      </w:r>
      <w:r w:rsidR="00883F0A" w:rsidRPr="005706F9">
        <w:t>poliomielitis</w:t>
      </w:r>
      <w:r w:rsidRPr="005706F9">
        <w:t xml:space="preserve"> (inactivada), y </w:t>
      </w:r>
      <w:proofErr w:type="spellStart"/>
      <w:r w:rsidRPr="005706F9">
        <w:rPr>
          <w:i/>
        </w:rPr>
        <w:t>Haemophilus</w:t>
      </w:r>
      <w:proofErr w:type="spellEnd"/>
      <w:r w:rsidRPr="005706F9">
        <w:rPr>
          <w:i/>
        </w:rPr>
        <w:t xml:space="preserve"> </w:t>
      </w:r>
      <w:proofErr w:type="spellStart"/>
      <w:r w:rsidRPr="005706F9">
        <w:rPr>
          <w:i/>
        </w:rPr>
        <w:t>influenzae</w:t>
      </w:r>
      <w:proofErr w:type="spellEnd"/>
      <w:r w:rsidRPr="005706F9">
        <w:t xml:space="preserve"> </w:t>
      </w:r>
      <w:r w:rsidR="00C5741F" w:rsidRPr="005706F9">
        <w:t xml:space="preserve">de </w:t>
      </w:r>
      <w:r w:rsidRPr="005706F9">
        <w:t>tipo b</w:t>
      </w:r>
      <w:r w:rsidR="00BE0333" w:rsidRPr="005706F9">
        <w:t xml:space="preserve"> (</w:t>
      </w:r>
      <w:r w:rsidR="00C5741F" w:rsidRPr="005706F9">
        <w:t>conjugada</w:t>
      </w:r>
      <w:r w:rsidR="00BE0333" w:rsidRPr="005706F9">
        <w:t>)</w:t>
      </w:r>
      <w:r w:rsidR="00C5741F" w:rsidRPr="005706F9">
        <w:t>, adsorbida</w:t>
      </w:r>
      <w:r w:rsidRPr="005706F9">
        <w:t>.</w:t>
      </w:r>
    </w:p>
    <w:p w14:paraId="24E47A22" w14:textId="77777777" w:rsidR="00883F0A" w:rsidRPr="005706F9" w:rsidRDefault="00883F0A" w:rsidP="00AA4535">
      <w:pPr>
        <w:widowControl w:val="0"/>
        <w:tabs>
          <w:tab w:val="clear" w:pos="567"/>
        </w:tabs>
        <w:spacing w:line="240" w:lineRule="auto"/>
        <w:jc w:val="both"/>
        <w:rPr>
          <w:bCs/>
          <w:szCs w:val="22"/>
        </w:rPr>
      </w:pPr>
    </w:p>
    <w:p w14:paraId="6C2E3C3F" w14:textId="77777777" w:rsidR="008250B2" w:rsidRPr="005706F9" w:rsidRDefault="008250B2" w:rsidP="00AA4535">
      <w:pPr>
        <w:widowControl w:val="0"/>
        <w:tabs>
          <w:tab w:val="clear" w:pos="567"/>
        </w:tabs>
        <w:spacing w:line="240" w:lineRule="auto"/>
        <w:jc w:val="both"/>
        <w:rPr>
          <w:szCs w:val="22"/>
        </w:rPr>
      </w:pPr>
      <w:r w:rsidRPr="005706F9">
        <w:rPr>
          <w:b/>
          <w:szCs w:val="22"/>
        </w:rPr>
        <w:t>2.</w:t>
      </w:r>
      <w:r w:rsidRPr="005706F9">
        <w:rPr>
          <w:b/>
          <w:szCs w:val="22"/>
        </w:rPr>
        <w:tab/>
        <w:t>COMPOSICIÓN CUALITATIVA Y CUANTITATIVA</w:t>
      </w:r>
    </w:p>
    <w:p w14:paraId="44CA2B2E" w14:textId="77777777" w:rsidR="008250B2" w:rsidRPr="005706F9" w:rsidRDefault="008250B2" w:rsidP="00AA4535">
      <w:pPr>
        <w:widowControl w:val="0"/>
        <w:tabs>
          <w:tab w:val="clear" w:pos="567"/>
        </w:tabs>
        <w:spacing w:line="240" w:lineRule="auto"/>
        <w:jc w:val="both"/>
        <w:rPr>
          <w:bCs/>
          <w:szCs w:val="22"/>
        </w:rPr>
      </w:pPr>
    </w:p>
    <w:p w14:paraId="1AE76BF0" w14:textId="77777777" w:rsidR="008250B2" w:rsidRPr="005706F9" w:rsidRDefault="008250B2" w:rsidP="00AA4535">
      <w:pPr>
        <w:shd w:val="clear" w:color="auto" w:fill="FFFFFF"/>
        <w:spacing w:line="240" w:lineRule="auto"/>
        <w:jc w:val="both"/>
        <w:rPr>
          <w:szCs w:val="22"/>
        </w:rPr>
      </w:pPr>
      <w:r w:rsidRPr="005706F9">
        <w:rPr>
          <w:szCs w:val="22"/>
        </w:rPr>
        <w:t>Una dosis</w:t>
      </w:r>
      <w:r w:rsidRPr="005706F9">
        <w:rPr>
          <w:szCs w:val="22"/>
          <w:vertAlign w:val="superscript"/>
        </w:rPr>
        <w:t>1</w:t>
      </w:r>
      <w:r w:rsidRPr="005706F9">
        <w:rPr>
          <w:szCs w:val="22"/>
        </w:rPr>
        <w:t xml:space="preserve"> (0,5 </w:t>
      </w:r>
      <w:r w:rsidR="00D51FD7" w:rsidRPr="005706F9">
        <w:rPr>
          <w:szCs w:val="22"/>
        </w:rPr>
        <w:t>mL</w:t>
      </w:r>
      <w:r w:rsidRPr="005706F9">
        <w:rPr>
          <w:szCs w:val="22"/>
        </w:rPr>
        <w:t>) contiene:</w:t>
      </w:r>
    </w:p>
    <w:p w14:paraId="3B24A311" w14:textId="77777777" w:rsidR="008250B2" w:rsidRPr="005706F9" w:rsidRDefault="008250B2" w:rsidP="00AA4535">
      <w:pPr>
        <w:spacing w:line="240" w:lineRule="auto"/>
        <w:jc w:val="both"/>
        <w:rPr>
          <w:szCs w:val="22"/>
        </w:rPr>
      </w:pPr>
    </w:p>
    <w:p w14:paraId="07908498" w14:textId="1CB91C86" w:rsidR="008250B2" w:rsidRPr="006572BF" w:rsidRDefault="008250B2" w:rsidP="00AA4535">
      <w:pPr>
        <w:tabs>
          <w:tab w:val="left" w:pos="6521"/>
        </w:tabs>
        <w:spacing w:line="240" w:lineRule="auto"/>
        <w:jc w:val="both"/>
        <w:rPr>
          <w:szCs w:val="22"/>
          <w:lang w:val="pt-PT"/>
        </w:rPr>
      </w:pPr>
      <w:r w:rsidRPr="00BB2683">
        <w:rPr>
          <w:szCs w:val="22"/>
          <w:lang w:val="pt-PT"/>
        </w:rPr>
        <w:t>Toxoide diftérico</w:t>
      </w:r>
      <w:r w:rsidRPr="00BB2683">
        <w:rPr>
          <w:szCs w:val="22"/>
          <w:lang w:val="pt-PT"/>
        </w:rPr>
        <w:tab/>
        <w:t>no menos de 20 UI</w:t>
      </w:r>
      <w:r w:rsidRPr="00BB2683">
        <w:rPr>
          <w:szCs w:val="22"/>
          <w:vertAlign w:val="superscript"/>
          <w:lang w:val="pt-PT"/>
        </w:rPr>
        <w:t>2</w:t>
      </w:r>
      <w:r w:rsidR="006572BF">
        <w:rPr>
          <w:szCs w:val="22"/>
          <w:vertAlign w:val="superscript"/>
          <w:lang w:val="pt-PT"/>
        </w:rPr>
        <w:t xml:space="preserve">,4 </w:t>
      </w:r>
      <w:r w:rsidR="006572BF">
        <w:rPr>
          <w:szCs w:val="22"/>
          <w:lang w:val="pt-PT"/>
        </w:rPr>
        <w:t>(30 Lf)</w:t>
      </w:r>
    </w:p>
    <w:p w14:paraId="4E3B5E49" w14:textId="1103F1E7" w:rsidR="008250B2" w:rsidRPr="006572BF" w:rsidRDefault="008250B2" w:rsidP="00AA4535">
      <w:pPr>
        <w:tabs>
          <w:tab w:val="left" w:pos="6521"/>
        </w:tabs>
        <w:spacing w:line="240" w:lineRule="auto"/>
        <w:jc w:val="both"/>
        <w:rPr>
          <w:szCs w:val="22"/>
          <w:lang w:val="pt-PT"/>
        </w:rPr>
      </w:pPr>
      <w:r w:rsidRPr="00BB2683">
        <w:rPr>
          <w:szCs w:val="22"/>
          <w:lang w:val="pt-PT"/>
        </w:rPr>
        <w:t xml:space="preserve">Toxoide </w:t>
      </w:r>
      <w:r w:rsidR="00561804" w:rsidRPr="00BB2683">
        <w:rPr>
          <w:szCs w:val="22"/>
          <w:lang w:val="pt-PT"/>
        </w:rPr>
        <w:t>t</w:t>
      </w:r>
      <w:r w:rsidRPr="00BB2683">
        <w:rPr>
          <w:szCs w:val="22"/>
          <w:lang w:val="pt-PT"/>
        </w:rPr>
        <w:t>etánico</w:t>
      </w:r>
      <w:r w:rsidRPr="00BB2683">
        <w:rPr>
          <w:szCs w:val="22"/>
          <w:lang w:val="pt-PT"/>
        </w:rPr>
        <w:tab/>
        <w:t>no menos de 40 UI</w:t>
      </w:r>
      <w:r w:rsidR="00C409EE">
        <w:rPr>
          <w:szCs w:val="22"/>
          <w:vertAlign w:val="superscript"/>
          <w:lang w:val="pt-PT"/>
        </w:rPr>
        <w:t>3</w:t>
      </w:r>
      <w:r w:rsidR="00FE4EA9">
        <w:rPr>
          <w:szCs w:val="22"/>
          <w:vertAlign w:val="superscript"/>
          <w:lang w:val="pt-PT"/>
        </w:rPr>
        <w:t>,</w:t>
      </w:r>
      <w:r w:rsidR="006572BF">
        <w:rPr>
          <w:szCs w:val="22"/>
          <w:vertAlign w:val="superscript"/>
          <w:lang w:val="pt-PT"/>
        </w:rPr>
        <w:t xml:space="preserve">4 </w:t>
      </w:r>
      <w:r w:rsidR="006572BF">
        <w:rPr>
          <w:szCs w:val="22"/>
          <w:lang w:val="pt-PT"/>
        </w:rPr>
        <w:t>(10 Lf)</w:t>
      </w:r>
    </w:p>
    <w:p w14:paraId="569CF0A8" w14:textId="77777777" w:rsidR="008250B2" w:rsidRPr="00BB2683" w:rsidRDefault="008250B2" w:rsidP="00AA4535">
      <w:pPr>
        <w:tabs>
          <w:tab w:val="left" w:pos="6840"/>
        </w:tabs>
        <w:spacing w:line="240" w:lineRule="auto"/>
        <w:jc w:val="both"/>
        <w:rPr>
          <w:szCs w:val="22"/>
          <w:lang w:val="pt-PT"/>
        </w:rPr>
      </w:pPr>
      <w:r w:rsidRPr="00BB2683">
        <w:rPr>
          <w:szCs w:val="22"/>
          <w:lang w:val="pt-PT"/>
        </w:rPr>
        <w:t xml:space="preserve">Antígenos de </w:t>
      </w:r>
      <w:r w:rsidRPr="00BB2683">
        <w:rPr>
          <w:i/>
          <w:szCs w:val="22"/>
          <w:lang w:val="pt-PT"/>
        </w:rPr>
        <w:t>Bordetella</w:t>
      </w:r>
      <w:r w:rsidRPr="00BB2683">
        <w:rPr>
          <w:szCs w:val="22"/>
          <w:lang w:val="pt-PT"/>
        </w:rPr>
        <w:t xml:space="preserve"> </w:t>
      </w:r>
      <w:r w:rsidRPr="00BB2683">
        <w:rPr>
          <w:i/>
          <w:szCs w:val="22"/>
          <w:lang w:val="pt-PT"/>
        </w:rPr>
        <w:t>pertussis</w:t>
      </w:r>
    </w:p>
    <w:p w14:paraId="5DC94A93" w14:textId="77777777" w:rsidR="008250B2" w:rsidRPr="00BB2683" w:rsidRDefault="008250B2" w:rsidP="00AA4535">
      <w:pPr>
        <w:tabs>
          <w:tab w:val="clear" w:pos="567"/>
          <w:tab w:val="left" w:pos="6521"/>
        </w:tabs>
        <w:spacing w:line="240" w:lineRule="auto"/>
        <w:ind w:left="567" w:hanging="567"/>
        <w:jc w:val="both"/>
        <w:rPr>
          <w:szCs w:val="22"/>
          <w:lang w:val="pt-PT"/>
        </w:rPr>
      </w:pPr>
      <w:r w:rsidRPr="00BB2683">
        <w:rPr>
          <w:szCs w:val="22"/>
          <w:lang w:val="pt-PT"/>
        </w:rPr>
        <w:tab/>
        <w:t>Toxoide pert</w:t>
      </w:r>
      <w:r w:rsidR="00D35825" w:rsidRPr="00BB2683">
        <w:rPr>
          <w:szCs w:val="22"/>
          <w:lang w:val="pt-PT"/>
        </w:rPr>
        <w:t>úsico</w:t>
      </w:r>
      <w:r w:rsidRPr="00BB2683">
        <w:rPr>
          <w:szCs w:val="22"/>
          <w:lang w:val="pt-PT"/>
        </w:rPr>
        <w:tab/>
        <w:t>25</w:t>
      </w:r>
      <w:r w:rsidR="005D2C9C" w:rsidRPr="00BB2683">
        <w:rPr>
          <w:szCs w:val="22"/>
          <w:lang w:val="pt-PT"/>
        </w:rPr>
        <w:t> </w:t>
      </w:r>
      <w:r w:rsidRPr="00BB2683">
        <w:rPr>
          <w:szCs w:val="22"/>
          <w:lang w:val="pt-PT"/>
        </w:rPr>
        <w:t>microgramos</w:t>
      </w:r>
    </w:p>
    <w:p w14:paraId="0E3ED8AD" w14:textId="77777777" w:rsidR="008250B2" w:rsidRPr="00BB2683" w:rsidRDefault="0054125B" w:rsidP="00AA4535">
      <w:pPr>
        <w:tabs>
          <w:tab w:val="clear" w:pos="567"/>
          <w:tab w:val="left" w:pos="6521"/>
        </w:tabs>
        <w:spacing w:line="240" w:lineRule="auto"/>
        <w:ind w:left="567" w:hanging="567"/>
        <w:jc w:val="both"/>
        <w:rPr>
          <w:szCs w:val="22"/>
          <w:lang w:val="pt-PT"/>
        </w:rPr>
      </w:pPr>
      <w:r w:rsidRPr="00BB2683">
        <w:rPr>
          <w:szCs w:val="22"/>
          <w:lang w:val="pt-PT"/>
        </w:rPr>
        <w:tab/>
        <w:t xml:space="preserve">Hemaglutinina filamentosa </w:t>
      </w:r>
      <w:r w:rsidRPr="00BB2683">
        <w:rPr>
          <w:szCs w:val="22"/>
          <w:lang w:val="pt-PT"/>
        </w:rPr>
        <w:tab/>
      </w:r>
      <w:r w:rsidR="008250B2" w:rsidRPr="00BB2683">
        <w:rPr>
          <w:szCs w:val="22"/>
          <w:lang w:val="pt-PT"/>
        </w:rPr>
        <w:t>25</w:t>
      </w:r>
      <w:r w:rsidR="005D2C9C" w:rsidRPr="00BB2683">
        <w:rPr>
          <w:szCs w:val="22"/>
          <w:lang w:val="pt-PT"/>
        </w:rPr>
        <w:t> </w:t>
      </w:r>
      <w:r w:rsidR="008250B2" w:rsidRPr="00BB2683">
        <w:rPr>
          <w:szCs w:val="22"/>
          <w:lang w:val="pt-PT"/>
        </w:rPr>
        <w:t>microgramos</w:t>
      </w:r>
    </w:p>
    <w:p w14:paraId="1C0B0E36" w14:textId="5F63EA9B" w:rsidR="008250B2" w:rsidRPr="00BB2683" w:rsidRDefault="008250B2" w:rsidP="00AA4535">
      <w:pPr>
        <w:widowControl w:val="0"/>
        <w:tabs>
          <w:tab w:val="clear" w:pos="567"/>
          <w:tab w:val="left" w:pos="6840"/>
        </w:tabs>
        <w:spacing w:line="240" w:lineRule="auto"/>
        <w:jc w:val="both"/>
        <w:rPr>
          <w:szCs w:val="22"/>
          <w:lang w:val="pt-PT"/>
        </w:rPr>
      </w:pPr>
      <w:r w:rsidRPr="00BB2683">
        <w:rPr>
          <w:szCs w:val="22"/>
          <w:lang w:val="pt-PT"/>
        </w:rPr>
        <w:t>Poliovirus (inactivado)</w:t>
      </w:r>
      <w:r w:rsidR="006572BF">
        <w:rPr>
          <w:szCs w:val="22"/>
          <w:vertAlign w:val="superscript"/>
          <w:lang w:val="pt-PT"/>
        </w:rPr>
        <w:t>5</w:t>
      </w:r>
    </w:p>
    <w:p w14:paraId="6F2CEB48" w14:textId="139F275B" w:rsidR="008250B2" w:rsidRPr="00BB2683" w:rsidRDefault="008250B2" w:rsidP="00AA4535">
      <w:pPr>
        <w:tabs>
          <w:tab w:val="clear" w:pos="567"/>
          <w:tab w:val="left" w:pos="6521"/>
        </w:tabs>
        <w:spacing w:line="240" w:lineRule="auto"/>
        <w:ind w:left="567" w:hanging="567"/>
        <w:jc w:val="both"/>
        <w:rPr>
          <w:szCs w:val="22"/>
          <w:lang w:val="pt-PT"/>
        </w:rPr>
      </w:pPr>
      <w:r w:rsidRPr="00BB2683">
        <w:rPr>
          <w:szCs w:val="22"/>
          <w:lang w:val="pt-PT"/>
        </w:rPr>
        <w:tab/>
        <w:t xml:space="preserve">Tipo 1 (Mahoney) </w:t>
      </w:r>
      <w:r w:rsidRPr="00BB2683">
        <w:rPr>
          <w:szCs w:val="22"/>
          <w:lang w:val="pt-PT"/>
        </w:rPr>
        <w:tab/>
      </w:r>
      <w:r w:rsidR="004A0080">
        <w:rPr>
          <w:szCs w:val="22"/>
          <w:lang w:val="pt-PT"/>
        </w:rPr>
        <w:t>29</w:t>
      </w:r>
      <w:r w:rsidR="005D2C9C" w:rsidRPr="00BB2683">
        <w:rPr>
          <w:szCs w:val="22"/>
          <w:lang w:val="pt-PT"/>
        </w:rPr>
        <w:t> </w:t>
      </w:r>
      <w:r w:rsidRPr="00BB2683">
        <w:rPr>
          <w:szCs w:val="22"/>
          <w:lang w:val="pt-PT"/>
        </w:rPr>
        <w:t>unidades de antígeno D</w:t>
      </w:r>
      <w:r w:rsidR="006572BF">
        <w:rPr>
          <w:szCs w:val="22"/>
          <w:vertAlign w:val="superscript"/>
          <w:lang w:val="pt-PT"/>
        </w:rPr>
        <w:t>6</w:t>
      </w:r>
    </w:p>
    <w:p w14:paraId="294B15CE" w14:textId="5EE0A34D" w:rsidR="008250B2" w:rsidRPr="00BB2683" w:rsidRDefault="008250B2" w:rsidP="00AA4535">
      <w:pPr>
        <w:tabs>
          <w:tab w:val="clear" w:pos="567"/>
          <w:tab w:val="left" w:pos="6521"/>
        </w:tabs>
        <w:spacing w:line="240" w:lineRule="auto"/>
        <w:ind w:left="567" w:hanging="567"/>
        <w:jc w:val="both"/>
        <w:rPr>
          <w:szCs w:val="22"/>
          <w:lang w:val="pt-PT"/>
        </w:rPr>
      </w:pPr>
      <w:r w:rsidRPr="00BB2683">
        <w:rPr>
          <w:szCs w:val="22"/>
          <w:lang w:val="pt-PT"/>
        </w:rPr>
        <w:tab/>
        <w:t xml:space="preserve">Tipo 2 (MEF-1) </w:t>
      </w:r>
      <w:r w:rsidRPr="00BB2683">
        <w:rPr>
          <w:szCs w:val="22"/>
          <w:lang w:val="pt-PT"/>
        </w:rPr>
        <w:tab/>
      </w:r>
      <w:r w:rsidR="004A0080">
        <w:rPr>
          <w:szCs w:val="22"/>
          <w:lang w:val="pt-PT"/>
        </w:rPr>
        <w:t>7</w:t>
      </w:r>
      <w:r w:rsidR="005D2C9C" w:rsidRPr="00BB2683">
        <w:rPr>
          <w:szCs w:val="22"/>
          <w:lang w:val="pt-PT"/>
        </w:rPr>
        <w:t> </w:t>
      </w:r>
      <w:r w:rsidRPr="00BB2683">
        <w:rPr>
          <w:szCs w:val="22"/>
          <w:lang w:val="pt-PT"/>
        </w:rPr>
        <w:t>unidades de antígeno D</w:t>
      </w:r>
      <w:r w:rsidR="006572BF">
        <w:rPr>
          <w:szCs w:val="22"/>
          <w:vertAlign w:val="superscript"/>
          <w:lang w:val="pt-PT"/>
        </w:rPr>
        <w:t>6</w:t>
      </w:r>
    </w:p>
    <w:p w14:paraId="409041FF" w14:textId="05F5294A" w:rsidR="008250B2" w:rsidRPr="00BB2683" w:rsidRDefault="008250B2" w:rsidP="00AA4535">
      <w:pPr>
        <w:tabs>
          <w:tab w:val="clear" w:pos="567"/>
          <w:tab w:val="left" w:pos="6521"/>
        </w:tabs>
        <w:spacing w:line="240" w:lineRule="auto"/>
        <w:ind w:left="567" w:hanging="567"/>
        <w:jc w:val="both"/>
        <w:rPr>
          <w:szCs w:val="22"/>
          <w:lang w:val="pt-PT"/>
        </w:rPr>
      </w:pPr>
      <w:r w:rsidRPr="00BB2683">
        <w:rPr>
          <w:szCs w:val="22"/>
          <w:lang w:val="pt-PT"/>
        </w:rPr>
        <w:tab/>
        <w:t xml:space="preserve">Tipo 3 (Saukett) </w:t>
      </w:r>
      <w:r w:rsidRPr="00BB2683">
        <w:rPr>
          <w:szCs w:val="22"/>
          <w:lang w:val="pt-PT"/>
        </w:rPr>
        <w:tab/>
      </w:r>
      <w:r w:rsidR="004A0080">
        <w:rPr>
          <w:szCs w:val="22"/>
          <w:lang w:val="pt-PT"/>
        </w:rPr>
        <w:t>26</w:t>
      </w:r>
      <w:r w:rsidR="005D2C9C" w:rsidRPr="00BB2683">
        <w:rPr>
          <w:szCs w:val="22"/>
          <w:lang w:val="pt-PT"/>
        </w:rPr>
        <w:t> </w:t>
      </w:r>
      <w:r w:rsidRPr="00BB2683">
        <w:rPr>
          <w:szCs w:val="22"/>
          <w:lang w:val="pt-PT"/>
        </w:rPr>
        <w:t>unidades de antígeno D</w:t>
      </w:r>
      <w:r w:rsidR="006572BF">
        <w:rPr>
          <w:szCs w:val="22"/>
          <w:vertAlign w:val="superscript"/>
          <w:lang w:val="pt-PT"/>
        </w:rPr>
        <w:t>6</w:t>
      </w:r>
    </w:p>
    <w:p w14:paraId="7940BC62" w14:textId="293DB129" w:rsidR="008250B2" w:rsidRPr="00BB2683" w:rsidRDefault="008250B2" w:rsidP="00AA4535">
      <w:pPr>
        <w:tabs>
          <w:tab w:val="clear" w:pos="567"/>
          <w:tab w:val="left" w:pos="6521"/>
        </w:tabs>
        <w:spacing w:line="240" w:lineRule="auto"/>
        <w:jc w:val="both"/>
        <w:rPr>
          <w:szCs w:val="22"/>
          <w:lang w:val="pt-PT"/>
        </w:rPr>
      </w:pPr>
      <w:r w:rsidRPr="00BB2683">
        <w:rPr>
          <w:szCs w:val="22"/>
          <w:lang w:val="pt-PT"/>
        </w:rPr>
        <w:t xml:space="preserve">Antígeno de superficie </w:t>
      </w:r>
      <w:r w:rsidR="00552295" w:rsidRPr="00BB2683">
        <w:rPr>
          <w:szCs w:val="22"/>
          <w:lang w:val="pt-PT"/>
        </w:rPr>
        <w:t xml:space="preserve">del virus </w:t>
      </w:r>
      <w:r w:rsidRPr="00BB2683">
        <w:rPr>
          <w:szCs w:val="22"/>
          <w:lang w:val="pt-PT"/>
        </w:rPr>
        <w:t xml:space="preserve">de la </w:t>
      </w:r>
      <w:r w:rsidR="008171E8" w:rsidRPr="00BB2683">
        <w:rPr>
          <w:szCs w:val="22"/>
          <w:lang w:val="pt-PT"/>
        </w:rPr>
        <w:t>H</w:t>
      </w:r>
      <w:r w:rsidRPr="00BB2683">
        <w:rPr>
          <w:szCs w:val="22"/>
          <w:lang w:val="pt-PT"/>
        </w:rPr>
        <w:t>epatitis B</w:t>
      </w:r>
      <w:r w:rsidR="006572BF">
        <w:rPr>
          <w:szCs w:val="22"/>
          <w:vertAlign w:val="superscript"/>
          <w:lang w:val="pt-PT"/>
        </w:rPr>
        <w:t>7</w:t>
      </w:r>
      <w:r w:rsidRPr="00BB2683">
        <w:rPr>
          <w:szCs w:val="22"/>
          <w:lang w:val="pt-PT"/>
        </w:rPr>
        <w:tab/>
        <w:t>10 microgramos</w:t>
      </w:r>
    </w:p>
    <w:p w14:paraId="4387F942" w14:textId="77777777" w:rsidR="008250B2" w:rsidRPr="00BB2683" w:rsidRDefault="008250B2" w:rsidP="00AA4535">
      <w:pPr>
        <w:tabs>
          <w:tab w:val="clear" w:pos="567"/>
          <w:tab w:val="left" w:pos="6521"/>
        </w:tabs>
        <w:spacing w:line="240" w:lineRule="auto"/>
        <w:jc w:val="both"/>
        <w:rPr>
          <w:szCs w:val="22"/>
          <w:lang w:val="pt-PT"/>
        </w:rPr>
      </w:pPr>
      <w:r w:rsidRPr="00BB2683">
        <w:rPr>
          <w:szCs w:val="22"/>
          <w:lang w:val="pt-PT"/>
        </w:rPr>
        <w:t xml:space="preserve">Polisacárido de </w:t>
      </w:r>
      <w:r w:rsidRPr="00BB2683">
        <w:rPr>
          <w:i/>
          <w:szCs w:val="22"/>
          <w:lang w:val="pt-PT"/>
        </w:rPr>
        <w:t>Haemophilus influenzae</w:t>
      </w:r>
      <w:r w:rsidRPr="00BB2683">
        <w:rPr>
          <w:szCs w:val="22"/>
          <w:lang w:val="pt-PT"/>
        </w:rPr>
        <w:t xml:space="preserve"> tipo b</w:t>
      </w:r>
      <w:r w:rsidRPr="00BB2683">
        <w:rPr>
          <w:szCs w:val="22"/>
          <w:lang w:val="pt-PT"/>
        </w:rPr>
        <w:tab/>
        <w:t>12</w:t>
      </w:r>
      <w:r w:rsidR="005D2C9C" w:rsidRPr="00BB2683">
        <w:rPr>
          <w:szCs w:val="22"/>
          <w:lang w:val="pt-PT"/>
        </w:rPr>
        <w:t> </w:t>
      </w:r>
      <w:r w:rsidRPr="00BB2683">
        <w:rPr>
          <w:szCs w:val="22"/>
          <w:lang w:val="pt-PT"/>
        </w:rPr>
        <w:t>microgramos</w:t>
      </w:r>
    </w:p>
    <w:p w14:paraId="527223FB" w14:textId="77777777" w:rsidR="008250B2" w:rsidRPr="00BB2683" w:rsidRDefault="008250B2" w:rsidP="00AA4535">
      <w:pPr>
        <w:tabs>
          <w:tab w:val="clear" w:pos="567"/>
          <w:tab w:val="left" w:pos="6840"/>
        </w:tabs>
        <w:spacing w:line="240" w:lineRule="auto"/>
        <w:jc w:val="both"/>
        <w:rPr>
          <w:szCs w:val="22"/>
          <w:lang w:val="pt-PT"/>
        </w:rPr>
      </w:pPr>
      <w:r w:rsidRPr="00BB2683">
        <w:rPr>
          <w:szCs w:val="22"/>
          <w:lang w:val="pt-PT"/>
        </w:rPr>
        <w:t>(</w:t>
      </w:r>
      <w:r w:rsidR="00D35825" w:rsidRPr="00BB2683">
        <w:rPr>
          <w:lang w:val="pt-PT"/>
        </w:rPr>
        <w:t>polirribosil-ribitol-fosfato</w:t>
      </w:r>
      <w:r w:rsidRPr="00BB2683">
        <w:rPr>
          <w:szCs w:val="22"/>
          <w:lang w:val="pt-PT"/>
        </w:rPr>
        <w:t>)</w:t>
      </w:r>
      <w:r w:rsidRPr="00BB2683">
        <w:rPr>
          <w:szCs w:val="22"/>
          <w:lang w:val="pt-PT"/>
        </w:rPr>
        <w:tab/>
      </w:r>
    </w:p>
    <w:p w14:paraId="7FDB2733" w14:textId="77777777" w:rsidR="008250B2" w:rsidRPr="00BB2683" w:rsidRDefault="009B5A57" w:rsidP="00AA4535">
      <w:pPr>
        <w:tabs>
          <w:tab w:val="clear" w:pos="567"/>
          <w:tab w:val="left" w:pos="6521"/>
        </w:tabs>
        <w:spacing w:line="240" w:lineRule="auto"/>
        <w:jc w:val="both"/>
        <w:rPr>
          <w:szCs w:val="22"/>
          <w:lang w:val="pt-PT"/>
        </w:rPr>
      </w:pPr>
      <w:r w:rsidRPr="00BB2683">
        <w:rPr>
          <w:szCs w:val="22"/>
          <w:lang w:val="pt-PT"/>
        </w:rPr>
        <w:t>c</w:t>
      </w:r>
      <w:r w:rsidR="008250B2" w:rsidRPr="00BB2683">
        <w:rPr>
          <w:szCs w:val="22"/>
          <w:lang w:val="pt-PT"/>
        </w:rPr>
        <w:t>onjugado</w:t>
      </w:r>
      <w:r w:rsidR="008171E8" w:rsidRPr="00BB2683">
        <w:rPr>
          <w:szCs w:val="22"/>
          <w:lang w:val="pt-PT"/>
        </w:rPr>
        <w:t xml:space="preserve"> con</w:t>
      </w:r>
      <w:r w:rsidR="00A74CAB" w:rsidRPr="00BB2683">
        <w:rPr>
          <w:szCs w:val="22"/>
          <w:lang w:val="pt-PT"/>
        </w:rPr>
        <w:t xml:space="preserve"> </w:t>
      </w:r>
      <w:r w:rsidR="008250B2" w:rsidRPr="00BB2683">
        <w:rPr>
          <w:szCs w:val="22"/>
          <w:lang w:val="pt-PT"/>
        </w:rPr>
        <w:t xml:space="preserve">proteína </w:t>
      </w:r>
      <w:r w:rsidR="00D35825" w:rsidRPr="00BB2683">
        <w:rPr>
          <w:szCs w:val="22"/>
          <w:lang w:val="pt-PT"/>
        </w:rPr>
        <w:t>tetánica</w:t>
      </w:r>
      <w:r w:rsidR="008250B2" w:rsidRPr="00BB2683">
        <w:rPr>
          <w:szCs w:val="22"/>
          <w:lang w:val="pt-PT"/>
        </w:rPr>
        <w:tab/>
        <w:t>22-36</w:t>
      </w:r>
      <w:r w:rsidR="005D2C9C" w:rsidRPr="00BB2683">
        <w:rPr>
          <w:szCs w:val="22"/>
          <w:lang w:val="pt-PT"/>
        </w:rPr>
        <w:t> </w:t>
      </w:r>
      <w:r w:rsidR="008250B2" w:rsidRPr="00BB2683">
        <w:rPr>
          <w:szCs w:val="22"/>
          <w:lang w:val="pt-PT"/>
        </w:rPr>
        <w:t>microgramos</w:t>
      </w:r>
    </w:p>
    <w:p w14:paraId="157BD9A0" w14:textId="77777777" w:rsidR="008250B2" w:rsidRPr="00BB2683" w:rsidRDefault="008250B2" w:rsidP="00AA4535">
      <w:pPr>
        <w:tabs>
          <w:tab w:val="left" w:pos="6840"/>
        </w:tabs>
        <w:spacing w:line="240" w:lineRule="auto"/>
        <w:jc w:val="both"/>
        <w:rPr>
          <w:szCs w:val="22"/>
          <w:lang w:val="pt-PT"/>
        </w:rPr>
      </w:pPr>
    </w:p>
    <w:p w14:paraId="4B58799C" w14:textId="77777777" w:rsidR="008250B2" w:rsidRPr="00BB2683" w:rsidRDefault="008250B2" w:rsidP="00AA4535">
      <w:pPr>
        <w:tabs>
          <w:tab w:val="left" w:pos="6663"/>
        </w:tabs>
        <w:spacing w:line="240" w:lineRule="auto"/>
        <w:jc w:val="both"/>
        <w:rPr>
          <w:szCs w:val="22"/>
          <w:lang w:val="pt-PT"/>
        </w:rPr>
      </w:pPr>
      <w:r w:rsidRPr="00BB2683">
        <w:rPr>
          <w:szCs w:val="22"/>
          <w:vertAlign w:val="superscript"/>
          <w:lang w:val="pt-PT"/>
        </w:rPr>
        <w:t>1</w:t>
      </w:r>
      <w:r w:rsidRPr="00BB2683">
        <w:rPr>
          <w:szCs w:val="22"/>
          <w:lang w:val="pt-PT"/>
        </w:rPr>
        <w:t xml:space="preserve"> Adsorbid</w:t>
      </w:r>
      <w:r w:rsidR="009B5A57" w:rsidRPr="00BB2683">
        <w:rPr>
          <w:szCs w:val="22"/>
          <w:lang w:val="pt-PT"/>
        </w:rPr>
        <w:t>o</w:t>
      </w:r>
      <w:r w:rsidRPr="00BB2683">
        <w:rPr>
          <w:szCs w:val="22"/>
          <w:lang w:val="pt-PT"/>
        </w:rPr>
        <w:t xml:space="preserve"> en h</w:t>
      </w:r>
      <w:r w:rsidR="00C156E0" w:rsidRPr="00BB2683">
        <w:rPr>
          <w:szCs w:val="22"/>
          <w:lang w:val="pt-PT"/>
        </w:rPr>
        <w:t>idróxido de aluminio, hidratado</w:t>
      </w:r>
      <w:r w:rsidRPr="00BB2683">
        <w:rPr>
          <w:szCs w:val="22"/>
          <w:lang w:val="pt-PT"/>
        </w:rPr>
        <w:t xml:space="preserve"> (0,6 mg Al</w:t>
      </w:r>
      <w:r w:rsidRPr="00BB2683">
        <w:rPr>
          <w:szCs w:val="22"/>
          <w:vertAlign w:val="superscript"/>
          <w:lang w:val="pt-PT"/>
        </w:rPr>
        <w:t>3+</w:t>
      </w:r>
      <w:r w:rsidRPr="00BB2683">
        <w:rPr>
          <w:szCs w:val="22"/>
          <w:lang w:val="pt-PT"/>
        </w:rPr>
        <w:t>)</w:t>
      </w:r>
    </w:p>
    <w:p w14:paraId="6567B116" w14:textId="18ADCD05" w:rsidR="006572BF" w:rsidRDefault="008250B2" w:rsidP="00AA4535">
      <w:pPr>
        <w:tabs>
          <w:tab w:val="clear" w:pos="567"/>
        </w:tabs>
        <w:spacing w:line="240" w:lineRule="auto"/>
        <w:jc w:val="both"/>
        <w:rPr>
          <w:szCs w:val="22"/>
          <w:lang w:val="pt-PT"/>
        </w:rPr>
      </w:pPr>
      <w:r w:rsidRPr="00BB2683">
        <w:rPr>
          <w:szCs w:val="22"/>
          <w:vertAlign w:val="superscript"/>
          <w:lang w:val="pt-PT"/>
        </w:rPr>
        <w:t>2</w:t>
      </w:r>
      <w:r w:rsidRPr="00BB2683">
        <w:rPr>
          <w:szCs w:val="22"/>
          <w:lang w:val="pt-PT"/>
        </w:rPr>
        <w:t xml:space="preserve"> </w:t>
      </w:r>
      <w:r w:rsidR="006572BF" w:rsidRPr="006572BF">
        <w:rPr>
          <w:szCs w:val="22"/>
          <w:lang w:val="pt-PT"/>
        </w:rPr>
        <w:t>Como límite de confianza inferior (p=0,95) y no menos de 30 UI como valor medio</w:t>
      </w:r>
    </w:p>
    <w:p w14:paraId="1C3E2F24" w14:textId="261C0020" w:rsidR="008250B2" w:rsidRPr="00BB2683" w:rsidRDefault="006572BF" w:rsidP="00AA4535">
      <w:pPr>
        <w:tabs>
          <w:tab w:val="clear" w:pos="567"/>
        </w:tabs>
        <w:spacing w:line="240" w:lineRule="auto"/>
        <w:jc w:val="both"/>
        <w:rPr>
          <w:szCs w:val="22"/>
          <w:lang w:val="pt-PT"/>
        </w:rPr>
      </w:pPr>
      <w:r>
        <w:rPr>
          <w:szCs w:val="22"/>
          <w:vertAlign w:val="superscript"/>
          <w:lang w:val="pt-PT"/>
        </w:rPr>
        <w:t xml:space="preserve">3 </w:t>
      </w:r>
      <w:r w:rsidR="008250B2" w:rsidRPr="00BB2683">
        <w:rPr>
          <w:szCs w:val="22"/>
          <w:lang w:val="pt-PT"/>
        </w:rPr>
        <w:t xml:space="preserve">Como límite de confianza </w:t>
      </w:r>
      <w:r w:rsidR="00E90A07" w:rsidRPr="00BB2683">
        <w:rPr>
          <w:szCs w:val="22"/>
          <w:lang w:val="pt-PT"/>
        </w:rPr>
        <w:t xml:space="preserve">inferior </w:t>
      </w:r>
      <w:r w:rsidR="008250B2" w:rsidRPr="00BB2683">
        <w:rPr>
          <w:szCs w:val="22"/>
          <w:lang w:val="pt-PT"/>
        </w:rPr>
        <w:t>(p= 0,95)</w:t>
      </w:r>
    </w:p>
    <w:p w14:paraId="18A326E9" w14:textId="3EC22AFE" w:rsidR="00C409EE" w:rsidRDefault="006572BF" w:rsidP="00AA4535">
      <w:pPr>
        <w:spacing w:line="240" w:lineRule="auto"/>
        <w:jc w:val="both"/>
        <w:rPr>
          <w:color w:val="000000"/>
          <w:lang w:val="es-AR"/>
        </w:rPr>
      </w:pPr>
      <w:r>
        <w:rPr>
          <w:color w:val="000000"/>
          <w:vertAlign w:val="superscript"/>
          <w:lang w:val="es-AR"/>
        </w:rPr>
        <w:t>4</w:t>
      </w:r>
      <w:r w:rsidR="00C409EE">
        <w:rPr>
          <w:color w:val="000000"/>
          <w:lang w:val="es-AR"/>
        </w:rPr>
        <w:t xml:space="preserve"> </w:t>
      </w:r>
      <w:proofErr w:type="gramStart"/>
      <w:r w:rsidR="00C409EE">
        <w:rPr>
          <w:color w:val="000000"/>
          <w:lang w:val="es-AR"/>
        </w:rPr>
        <w:t>O</w:t>
      </w:r>
      <w:proofErr w:type="gramEnd"/>
      <w:r w:rsidR="00C409EE">
        <w:rPr>
          <w:color w:val="000000"/>
          <w:lang w:val="es-AR"/>
        </w:rPr>
        <w:t xml:space="preserve"> actividad equivalente determinada mediante una evaluación de la </w:t>
      </w:r>
      <w:proofErr w:type="spellStart"/>
      <w:r w:rsidR="00C409EE">
        <w:rPr>
          <w:color w:val="000000"/>
          <w:lang w:val="es-AR"/>
        </w:rPr>
        <w:t>inmunogenia</w:t>
      </w:r>
      <w:proofErr w:type="spellEnd"/>
      <w:r w:rsidR="00E75855">
        <w:rPr>
          <w:color w:val="000000"/>
          <w:lang w:val="es-AR"/>
        </w:rPr>
        <w:t xml:space="preserve"> </w:t>
      </w:r>
    </w:p>
    <w:p w14:paraId="46188047" w14:textId="7D5D0D43" w:rsidR="008250B2" w:rsidRPr="005706F9" w:rsidRDefault="006572BF" w:rsidP="00AA4535">
      <w:pPr>
        <w:spacing w:line="240" w:lineRule="auto"/>
        <w:jc w:val="both"/>
        <w:rPr>
          <w:szCs w:val="22"/>
        </w:rPr>
      </w:pPr>
      <w:r>
        <w:rPr>
          <w:szCs w:val="22"/>
          <w:vertAlign w:val="superscript"/>
        </w:rPr>
        <w:t>5</w:t>
      </w:r>
      <w:r w:rsidR="00C409EE">
        <w:rPr>
          <w:color w:val="000000"/>
          <w:lang w:val="es-AR"/>
        </w:rPr>
        <w:t xml:space="preserve"> </w:t>
      </w:r>
      <w:proofErr w:type="gramStart"/>
      <w:r w:rsidR="004A0080">
        <w:rPr>
          <w:szCs w:val="22"/>
        </w:rPr>
        <w:t>Cultivado</w:t>
      </w:r>
      <w:proofErr w:type="gramEnd"/>
      <w:r w:rsidR="004A0080" w:rsidRPr="005706F9">
        <w:rPr>
          <w:szCs w:val="22"/>
        </w:rPr>
        <w:t xml:space="preserve"> </w:t>
      </w:r>
      <w:r w:rsidR="008250B2" w:rsidRPr="005706F9">
        <w:rPr>
          <w:szCs w:val="22"/>
        </w:rPr>
        <w:t>en células Vero</w:t>
      </w:r>
    </w:p>
    <w:p w14:paraId="7673F609" w14:textId="75D2ADA9" w:rsidR="004A0080" w:rsidRPr="004A0080" w:rsidRDefault="006572BF" w:rsidP="004A0080">
      <w:pPr>
        <w:tabs>
          <w:tab w:val="clear" w:pos="567"/>
        </w:tabs>
        <w:spacing w:line="240" w:lineRule="auto"/>
        <w:jc w:val="both"/>
        <w:rPr>
          <w:szCs w:val="22"/>
        </w:rPr>
      </w:pPr>
      <w:r>
        <w:rPr>
          <w:szCs w:val="22"/>
          <w:vertAlign w:val="superscript"/>
        </w:rPr>
        <w:t>6</w:t>
      </w:r>
      <w:r w:rsidR="00C409EE">
        <w:rPr>
          <w:szCs w:val="22"/>
        </w:rPr>
        <w:t xml:space="preserve"> </w:t>
      </w:r>
      <w:proofErr w:type="gramStart"/>
      <w:r w:rsidR="004A0080" w:rsidRPr="004A0080">
        <w:rPr>
          <w:szCs w:val="22"/>
        </w:rPr>
        <w:t>Estas</w:t>
      </w:r>
      <w:proofErr w:type="gramEnd"/>
      <w:r w:rsidR="004A0080" w:rsidRPr="004A0080">
        <w:rPr>
          <w:szCs w:val="22"/>
        </w:rPr>
        <w:t xml:space="preserve"> cantidades de antígeno son estrictamente las mismas que las expresadas anteriormente como </w:t>
      </w:r>
    </w:p>
    <w:p w14:paraId="59B2B945" w14:textId="77777777" w:rsidR="004A0080" w:rsidRPr="004A0080" w:rsidRDefault="004A0080" w:rsidP="004A0080">
      <w:pPr>
        <w:tabs>
          <w:tab w:val="clear" w:pos="567"/>
        </w:tabs>
        <w:spacing w:line="240" w:lineRule="auto"/>
        <w:jc w:val="both"/>
        <w:rPr>
          <w:szCs w:val="22"/>
        </w:rPr>
      </w:pPr>
      <w:r w:rsidRPr="004A0080">
        <w:rPr>
          <w:szCs w:val="22"/>
        </w:rPr>
        <w:t>40-8-32 unidades de antígeno D, para virus tipo 1, 2 y 3 respectivamente, cuando se miden por otro</w:t>
      </w:r>
    </w:p>
    <w:p w14:paraId="34FDF025" w14:textId="5912AF72" w:rsidR="008250B2" w:rsidRPr="005706F9" w:rsidRDefault="004A0080" w:rsidP="004A0080">
      <w:pPr>
        <w:tabs>
          <w:tab w:val="clear" w:pos="567"/>
        </w:tabs>
        <w:spacing w:line="240" w:lineRule="auto"/>
        <w:jc w:val="both"/>
        <w:rPr>
          <w:szCs w:val="22"/>
        </w:rPr>
      </w:pPr>
      <w:r w:rsidRPr="004A0080">
        <w:rPr>
          <w:szCs w:val="22"/>
        </w:rPr>
        <w:t>método inmunoquímico adecuado.</w:t>
      </w:r>
    </w:p>
    <w:p w14:paraId="0CF298CE" w14:textId="3CE19C54" w:rsidR="00E90A07" w:rsidRPr="005706F9" w:rsidRDefault="006572BF" w:rsidP="00AA4535">
      <w:pPr>
        <w:tabs>
          <w:tab w:val="clear" w:pos="567"/>
        </w:tabs>
        <w:spacing w:line="240" w:lineRule="auto"/>
        <w:jc w:val="both"/>
        <w:rPr>
          <w:szCs w:val="22"/>
        </w:rPr>
      </w:pPr>
      <w:r>
        <w:rPr>
          <w:szCs w:val="22"/>
          <w:vertAlign w:val="superscript"/>
        </w:rPr>
        <w:t>7</w:t>
      </w:r>
      <w:r w:rsidR="00C409EE">
        <w:rPr>
          <w:szCs w:val="22"/>
        </w:rPr>
        <w:t xml:space="preserve"> </w:t>
      </w:r>
      <w:proofErr w:type="gramStart"/>
      <w:r w:rsidR="008250B2" w:rsidRPr="005706F9">
        <w:rPr>
          <w:szCs w:val="22"/>
        </w:rPr>
        <w:t>Producido</w:t>
      </w:r>
      <w:proofErr w:type="gramEnd"/>
      <w:r w:rsidR="008250B2" w:rsidRPr="005706F9">
        <w:rPr>
          <w:szCs w:val="22"/>
        </w:rPr>
        <w:t xml:space="preserve"> en células de levadura </w:t>
      </w:r>
      <w:proofErr w:type="spellStart"/>
      <w:r w:rsidR="008250B2" w:rsidRPr="005706F9">
        <w:rPr>
          <w:i/>
          <w:szCs w:val="22"/>
        </w:rPr>
        <w:t>Hansenula</w:t>
      </w:r>
      <w:proofErr w:type="spellEnd"/>
      <w:r w:rsidR="008250B2" w:rsidRPr="005706F9">
        <w:rPr>
          <w:i/>
          <w:szCs w:val="22"/>
        </w:rPr>
        <w:t xml:space="preserve"> </w:t>
      </w:r>
      <w:proofErr w:type="spellStart"/>
      <w:r w:rsidR="008250B2" w:rsidRPr="005706F9">
        <w:rPr>
          <w:i/>
          <w:szCs w:val="22"/>
        </w:rPr>
        <w:t>polymorpha</w:t>
      </w:r>
      <w:proofErr w:type="spellEnd"/>
      <w:r w:rsidR="008250B2" w:rsidRPr="005706F9">
        <w:rPr>
          <w:i/>
          <w:szCs w:val="22"/>
        </w:rPr>
        <w:t xml:space="preserve"> </w:t>
      </w:r>
      <w:r w:rsidR="008250B2" w:rsidRPr="005706F9">
        <w:rPr>
          <w:szCs w:val="22"/>
        </w:rPr>
        <w:t xml:space="preserve">mediante </w:t>
      </w:r>
      <w:r w:rsidR="00D35825" w:rsidRPr="005706F9">
        <w:t>tecnología de ADN recombinante</w:t>
      </w:r>
      <w:r w:rsidR="008250B2" w:rsidRPr="005706F9">
        <w:rPr>
          <w:szCs w:val="22"/>
        </w:rPr>
        <w:t xml:space="preserve"> </w:t>
      </w:r>
    </w:p>
    <w:p w14:paraId="51DCD6C0" w14:textId="77777777" w:rsidR="00E90A07" w:rsidRPr="005706F9" w:rsidRDefault="00E90A07" w:rsidP="00AA4535">
      <w:pPr>
        <w:tabs>
          <w:tab w:val="clear" w:pos="567"/>
        </w:tabs>
        <w:spacing w:line="240" w:lineRule="auto"/>
        <w:jc w:val="both"/>
        <w:rPr>
          <w:szCs w:val="22"/>
        </w:rPr>
      </w:pPr>
    </w:p>
    <w:p w14:paraId="20275B45" w14:textId="4653A3A5" w:rsidR="008250B2" w:rsidRDefault="008250B2" w:rsidP="00AA4535">
      <w:pPr>
        <w:tabs>
          <w:tab w:val="clear" w:pos="567"/>
        </w:tabs>
        <w:spacing w:line="240" w:lineRule="auto"/>
        <w:jc w:val="both"/>
        <w:rPr>
          <w:szCs w:val="22"/>
        </w:rPr>
      </w:pPr>
      <w:r w:rsidRPr="005706F9">
        <w:rPr>
          <w:szCs w:val="22"/>
        </w:rPr>
        <w:t xml:space="preserve">La vacuna puede contener </w:t>
      </w:r>
      <w:r w:rsidR="009A0454">
        <w:rPr>
          <w:szCs w:val="22"/>
        </w:rPr>
        <w:t>trazas</w:t>
      </w:r>
      <w:r w:rsidR="009A0454" w:rsidRPr="005706F9">
        <w:rPr>
          <w:szCs w:val="22"/>
        </w:rPr>
        <w:t xml:space="preserve"> </w:t>
      </w:r>
      <w:r w:rsidRPr="005706F9">
        <w:rPr>
          <w:szCs w:val="22"/>
        </w:rPr>
        <w:t xml:space="preserve">de glutaraldehído, formaldehído, neomicina, estreptomicina y polimixina B que se utilizan durante el proceso de </w:t>
      </w:r>
      <w:r w:rsidR="00E90A07" w:rsidRPr="005706F9">
        <w:rPr>
          <w:szCs w:val="22"/>
        </w:rPr>
        <w:t>fabrica</w:t>
      </w:r>
      <w:r w:rsidRPr="005706F9">
        <w:rPr>
          <w:szCs w:val="22"/>
        </w:rPr>
        <w:t>ción (v</w:t>
      </w:r>
      <w:r w:rsidR="000B5CBD" w:rsidRPr="005706F9">
        <w:rPr>
          <w:szCs w:val="22"/>
        </w:rPr>
        <w:t>er</w:t>
      </w:r>
      <w:r w:rsidRPr="005706F9">
        <w:rPr>
          <w:szCs w:val="22"/>
        </w:rPr>
        <w:t xml:space="preserve"> sección 4.</w:t>
      </w:r>
      <w:r w:rsidR="00FA0F18" w:rsidRPr="005706F9">
        <w:rPr>
          <w:szCs w:val="22"/>
        </w:rPr>
        <w:t>3</w:t>
      </w:r>
      <w:r w:rsidRPr="005706F9">
        <w:rPr>
          <w:szCs w:val="22"/>
        </w:rPr>
        <w:t>).</w:t>
      </w:r>
    </w:p>
    <w:p w14:paraId="11B9C8E9" w14:textId="1F5D4F90" w:rsidR="00857B5C" w:rsidRDefault="00857B5C" w:rsidP="00AA4535">
      <w:pPr>
        <w:tabs>
          <w:tab w:val="clear" w:pos="567"/>
        </w:tabs>
        <w:spacing w:line="240" w:lineRule="auto"/>
        <w:jc w:val="both"/>
        <w:rPr>
          <w:szCs w:val="22"/>
        </w:rPr>
      </w:pPr>
    </w:p>
    <w:p w14:paraId="059E9C71" w14:textId="6579B493" w:rsidR="00857B5C" w:rsidRPr="00797458" w:rsidRDefault="00857B5C" w:rsidP="00AA4535">
      <w:pPr>
        <w:pStyle w:val="EMEAEnBodyText"/>
        <w:autoSpaceDE w:val="0"/>
        <w:autoSpaceDN w:val="0"/>
        <w:adjustRightInd w:val="0"/>
        <w:spacing w:before="0" w:after="0"/>
        <w:rPr>
          <w:u w:val="single"/>
        </w:rPr>
      </w:pPr>
      <w:r w:rsidRPr="00797458">
        <w:rPr>
          <w:u w:val="single"/>
        </w:rPr>
        <w:t>Excipiente con efecto conocido</w:t>
      </w:r>
    </w:p>
    <w:p w14:paraId="30E44BC1" w14:textId="77777777" w:rsidR="00857B5C" w:rsidRPr="00797458" w:rsidRDefault="00857B5C" w:rsidP="00AA4535">
      <w:pPr>
        <w:spacing w:line="240" w:lineRule="auto"/>
        <w:jc w:val="both"/>
        <w:rPr>
          <w:szCs w:val="22"/>
        </w:rPr>
      </w:pPr>
      <w:r w:rsidRPr="00797458">
        <w:rPr>
          <w:szCs w:val="22"/>
        </w:rPr>
        <w:t>Fenilalanina……………85 microgramos</w:t>
      </w:r>
    </w:p>
    <w:p w14:paraId="413B0780" w14:textId="77777777" w:rsidR="00857B5C" w:rsidRPr="00797458" w:rsidRDefault="00857B5C" w:rsidP="00AA4535">
      <w:pPr>
        <w:spacing w:line="240" w:lineRule="auto"/>
        <w:jc w:val="both"/>
        <w:rPr>
          <w:szCs w:val="22"/>
        </w:rPr>
      </w:pPr>
      <w:r w:rsidRPr="00797458">
        <w:rPr>
          <w:szCs w:val="22"/>
        </w:rPr>
        <w:t>(Ver sección 4.4)</w:t>
      </w:r>
    </w:p>
    <w:p w14:paraId="20E51F8A" w14:textId="77777777" w:rsidR="008250B2" w:rsidRPr="005706F9" w:rsidRDefault="008250B2" w:rsidP="00AA4535">
      <w:pPr>
        <w:shd w:val="clear" w:color="auto" w:fill="FFFFFF"/>
        <w:spacing w:line="240" w:lineRule="auto"/>
        <w:jc w:val="both"/>
        <w:rPr>
          <w:szCs w:val="22"/>
        </w:rPr>
      </w:pPr>
    </w:p>
    <w:p w14:paraId="10F7B0D3" w14:textId="77777777" w:rsidR="008250B2" w:rsidRPr="005706F9" w:rsidRDefault="008250B2" w:rsidP="00AA4535">
      <w:pPr>
        <w:shd w:val="clear" w:color="auto" w:fill="FFFFFF"/>
        <w:spacing w:line="240" w:lineRule="auto"/>
        <w:jc w:val="both"/>
        <w:rPr>
          <w:szCs w:val="22"/>
        </w:rPr>
      </w:pPr>
      <w:r w:rsidRPr="005706F9">
        <w:rPr>
          <w:szCs w:val="22"/>
        </w:rPr>
        <w:t>Para consultar la lista completa de excipientes, ver sección 6.1.</w:t>
      </w:r>
    </w:p>
    <w:p w14:paraId="09475144" w14:textId="77777777" w:rsidR="008250B2" w:rsidRPr="005706F9" w:rsidRDefault="008250B2" w:rsidP="00AA4535">
      <w:pPr>
        <w:tabs>
          <w:tab w:val="clear" w:pos="567"/>
        </w:tabs>
        <w:spacing w:line="240" w:lineRule="auto"/>
        <w:jc w:val="both"/>
        <w:rPr>
          <w:szCs w:val="22"/>
        </w:rPr>
      </w:pPr>
    </w:p>
    <w:p w14:paraId="1005638A" w14:textId="77777777" w:rsidR="00F11670" w:rsidRPr="005706F9" w:rsidRDefault="00F11670" w:rsidP="00AA4535">
      <w:pPr>
        <w:tabs>
          <w:tab w:val="clear" w:pos="567"/>
        </w:tabs>
        <w:spacing w:line="240" w:lineRule="auto"/>
        <w:jc w:val="both"/>
        <w:rPr>
          <w:szCs w:val="22"/>
        </w:rPr>
      </w:pPr>
    </w:p>
    <w:p w14:paraId="39C863B3" w14:textId="77777777" w:rsidR="008250B2" w:rsidRPr="005706F9" w:rsidRDefault="008250B2" w:rsidP="00AA4535">
      <w:pPr>
        <w:tabs>
          <w:tab w:val="clear" w:pos="567"/>
        </w:tabs>
        <w:spacing w:line="240" w:lineRule="auto"/>
        <w:ind w:left="567" w:hanging="567"/>
        <w:jc w:val="both"/>
        <w:rPr>
          <w:caps/>
          <w:szCs w:val="22"/>
        </w:rPr>
      </w:pPr>
      <w:r w:rsidRPr="005706F9">
        <w:rPr>
          <w:b/>
          <w:szCs w:val="22"/>
        </w:rPr>
        <w:t>3.</w:t>
      </w:r>
      <w:r w:rsidRPr="005706F9">
        <w:rPr>
          <w:b/>
          <w:szCs w:val="22"/>
        </w:rPr>
        <w:tab/>
        <w:t xml:space="preserve">FORMA </w:t>
      </w:r>
      <w:r w:rsidRPr="005706F9">
        <w:rPr>
          <w:b/>
          <w:caps/>
          <w:szCs w:val="22"/>
        </w:rPr>
        <w:t>FARMACÉUTICA</w:t>
      </w:r>
    </w:p>
    <w:p w14:paraId="57A59734" w14:textId="77777777" w:rsidR="008250B2" w:rsidRPr="005706F9" w:rsidRDefault="008250B2" w:rsidP="00AA4535">
      <w:pPr>
        <w:autoSpaceDE w:val="0"/>
        <w:autoSpaceDN w:val="0"/>
        <w:adjustRightInd w:val="0"/>
        <w:spacing w:line="240" w:lineRule="auto"/>
        <w:jc w:val="both"/>
        <w:rPr>
          <w:szCs w:val="22"/>
        </w:rPr>
      </w:pPr>
    </w:p>
    <w:p w14:paraId="06A6832E" w14:textId="77777777" w:rsidR="008250B2" w:rsidRDefault="008250B2" w:rsidP="00AA4535">
      <w:pPr>
        <w:tabs>
          <w:tab w:val="clear" w:pos="567"/>
        </w:tabs>
        <w:spacing w:line="240" w:lineRule="auto"/>
        <w:jc w:val="both"/>
        <w:rPr>
          <w:szCs w:val="22"/>
        </w:rPr>
      </w:pPr>
      <w:r w:rsidRPr="005706F9">
        <w:rPr>
          <w:szCs w:val="22"/>
        </w:rPr>
        <w:t>Suspensión i</w:t>
      </w:r>
      <w:r w:rsidR="00E25FFC" w:rsidRPr="005706F9">
        <w:rPr>
          <w:szCs w:val="22"/>
        </w:rPr>
        <w:t>nyectable</w:t>
      </w:r>
      <w:r w:rsidR="009B5A57" w:rsidRPr="005706F9">
        <w:rPr>
          <w:szCs w:val="22"/>
        </w:rPr>
        <w:t>.</w:t>
      </w:r>
    </w:p>
    <w:p w14:paraId="3D0334A8" w14:textId="77777777" w:rsidR="006E0300" w:rsidRPr="005706F9" w:rsidRDefault="006E0300" w:rsidP="00AA4535">
      <w:pPr>
        <w:tabs>
          <w:tab w:val="clear" w:pos="567"/>
        </w:tabs>
        <w:spacing w:line="240" w:lineRule="auto"/>
        <w:jc w:val="both"/>
        <w:rPr>
          <w:szCs w:val="22"/>
        </w:rPr>
      </w:pPr>
    </w:p>
    <w:p w14:paraId="3F07ECAB" w14:textId="77777777" w:rsidR="008250B2" w:rsidRPr="005706F9" w:rsidRDefault="00B67545" w:rsidP="00AA4535">
      <w:pPr>
        <w:shd w:val="clear" w:color="auto" w:fill="FFFFFF"/>
        <w:spacing w:line="240" w:lineRule="auto"/>
        <w:jc w:val="both"/>
        <w:rPr>
          <w:szCs w:val="22"/>
        </w:rPr>
      </w:pPr>
      <w:r w:rsidRPr="005706F9">
        <w:rPr>
          <w:szCs w:val="22"/>
        </w:rPr>
        <w:t>Hexa</w:t>
      </w:r>
      <w:r w:rsidR="006D4A30" w:rsidRPr="005706F9">
        <w:rPr>
          <w:szCs w:val="22"/>
        </w:rPr>
        <w:t>xim</w:t>
      </w:r>
      <w:r w:rsidR="008250B2" w:rsidRPr="005706F9">
        <w:rPr>
          <w:szCs w:val="22"/>
        </w:rPr>
        <w:t xml:space="preserve"> es una </w:t>
      </w:r>
      <w:r w:rsidR="00316A6C" w:rsidRPr="005706F9">
        <w:rPr>
          <w:szCs w:val="22"/>
        </w:rPr>
        <w:t>suspensión</w:t>
      </w:r>
      <w:r w:rsidR="008250B2" w:rsidRPr="005706F9">
        <w:rPr>
          <w:szCs w:val="22"/>
        </w:rPr>
        <w:t xml:space="preserve"> </w:t>
      </w:r>
      <w:r w:rsidR="007A6EEC" w:rsidRPr="005706F9">
        <w:rPr>
          <w:szCs w:val="22"/>
        </w:rPr>
        <w:t>turbia</w:t>
      </w:r>
      <w:r w:rsidR="009B5A57" w:rsidRPr="005706F9">
        <w:rPr>
          <w:szCs w:val="22"/>
        </w:rPr>
        <w:t xml:space="preserve"> </w:t>
      </w:r>
      <w:r w:rsidR="008250B2" w:rsidRPr="005706F9">
        <w:rPr>
          <w:szCs w:val="22"/>
        </w:rPr>
        <w:t>blan</w:t>
      </w:r>
      <w:r w:rsidR="003A2082" w:rsidRPr="005706F9">
        <w:rPr>
          <w:szCs w:val="22"/>
        </w:rPr>
        <w:t>quecina</w:t>
      </w:r>
      <w:r w:rsidR="00766249" w:rsidRPr="005706F9">
        <w:rPr>
          <w:szCs w:val="22"/>
        </w:rPr>
        <w:t>.</w:t>
      </w:r>
    </w:p>
    <w:p w14:paraId="2E0F3B95" w14:textId="77777777" w:rsidR="00F11670" w:rsidRPr="005706F9" w:rsidRDefault="00F11670" w:rsidP="00AA4535">
      <w:pPr>
        <w:shd w:val="clear" w:color="auto" w:fill="FFFFFF"/>
        <w:spacing w:line="240" w:lineRule="auto"/>
        <w:jc w:val="both"/>
        <w:rPr>
          <w:szCs w:val="22"/>
        </w:rPr>
      </w:pPr>
    </w:p>
    <w:p w14:paraId="22AB0305" w14:textId="77777777" w:rsidR="0037089B" w:rsidRPr="005706F9" w:rsidRDefault="0037089B" w:rsidP="00AA4535">
      <w:pPr>
        <w:shd w:val="clear" w:color="auto" w:fill="FFFFFF"/>
        <w:spacing w:line="240" w:lineRule="auto"/>
        <w:jc w:val="both"/>
        <w:rPr>
          <w:szCs w:val="22"/>
        </w:rPr>
      </w:pPr>
    </w:p>
    <w:p w14:paraId="19C78ED3" w14:textId="77777777" w:rsidR="008250B2" w:rsidRPr="005706F9" w:rsidRDefault="008250B2" w:rsidP="00AA4535">
      <w:pPr>
        <w:tabs>
          <w:tab w:val="clear" w:pos="567"/>
        </w:tabs>
        <w:spacing w:line="240" w:lineRule="auto"/>
        <w:ind w:left="567" w:hanging="567"/>
        <w:jc w:val="both"/>
        <w:rPr>
          <w:caps/>
          <w:szCs w:val="22"/>
        </w:rPr>
      </w:pPr>
      <w:r w:rsidRPr="005706F9">
        <w:rPr>
          <w:b/>
          <w:caps/>
          <w:szCs w:val="22"/>
        </w:rPr>
        <w:lastRenderedPageBreak/>
        <w:t>4.</w:t>
      </w:r>
      <w:r w:rsidRPr="005706F9">
        <w:rPr>
          <w:b/>
          <w:caps/>
          <w:szCs w:val="22"/>
        </w:rPr>
        <w:tab/>
        <w:t>Datos clínicos</w:t>
      </w:r>
    </w:p>
    <w:p w14:paraId="17BEF89D" w14:textId="77777777" w:rsidR="008250B2" w:rsidRPr="005706F9" w:rsidRDefault="008250B2" w:rsidP="00AA4535">
      <w:pPr>
        <w:tabs>
          <w:tab w:val="clear" w:pos="567"/>
        </w:tabs>
        <w:spacing w:line="240" w:lineRule="auto"/>
        <w:jc w:val="both"/>
        <w:rPr>
          <w:szCs w:val="22"/>
        </w:rPr>
      </w:pPr>
    </w:p>
    <w:p w14:paraId="14546F36" w14:textId="77777777" w:rsidR="008250B2" w:rsidRPr="005706F9" w:rsidRDefault="008250B2" w:rsidP="00AA4535">
      <w:pPr>
        <w:tabs>
          <w:tab w:val="clear" w:pos="567"/>
        </w:tabs>
        <w:spacing w:line="240" w:lineRule="auto"/>
        <w:ind w:left="567" w:hanging="567"/>
        <w:jc w:val="both"/>
        <w:rPr>
          <w:szCs w:val="22"/>
        </w:rPr>
      </w:pPr>
      <w:r w:rsidRPr="005706F9">
        <w:rPr>
          <w:b/>
          <w:szCs w:val="22"/>
        </w:rPr>
        <w:t>4.1</w:t>
      </w:r>
      <w:r w:rsidRPr="005706F9">
        <w:rPr>
          <w:b/>
          <w:szCs w:val="22"/>
        </w:rPr>
        <w:tab/>
        <w:t>Indicaciones terapéuticas</w:t>
      </w:r>
    </w:p>
    <w:p w14:paraId="063B2BBC" w14:textId="77777777" w:rsidR="008250B2" w:rsidRPr="005706F9" w:rsidRDefault="008250B2" w:rsidP="00AA4535">
      <w:pPr>
        <w:tabs>
          <w:tab w:val="clear" w:pos="567"/>
        </w:tabs>
        <w:spacing w:line="240" w:lineRule="auto"/>
        <w:jc w:val="both"/>
        <w:rPr>
          <w:szCs w:val="22"/>
        </w:rPr>
      </w:pPr>
    </w:p>
    <w:p w14:paraId="270978DB" w14:textId="77777777" w:rsidR="008250B2" w:rsidRPr="005706F9" w:rsidRDefault="00D35825" w:rsidP="00AA4535">
      <w:pPr>
        <w:shd w:val="clear" w:color="auto" w:fill="FFFFFF"/>
        <w:spacing w:line="240" w:lineRule="auto"/>
        <w:jc w:val="both"/>
        <w:rPr>
          <w:szCs w:val="22"/>
        </w:rPr>
      </w:pPr>
      <w:r w:rsidRPr="005706F9">
        <w:t xml:space="preserve">Hexaxim está indicada para la primovacunación y la vacunación de refuerzo en lactantes y niños pequeños desde las seis semanas de edad contra la difteria, el tétanos, la tos ferina, la hepatitis B, la poliomielitis y las enfermedades invasivas causadas por </w:t>
      </w:r>
      <w:proofErr w:type="spellStart"/>
      <w:r w:rsidRPr="005706F9">
        <w:rPr>
          <w:i/>
        </w:rPr>
        <w:t>Haemophilus</w:t>
      </w:r>
      <w:proofErr w:type="spellEnd"/>
      <w:r w:rsidRPr="005706F9">
        <w:rPr>
          <w:i/>
        </w:rPr>
        <w:t xml:space="preserve"> </w:t>
      </w:r>
      <w:proofErr w:type="spellStart"/>
      <w:r w:rsidRPr="005706F9">
        <w:rPr>
          <w:i/>
        </w:rPr>
        <w:t>influenzae</w:t>
      </w:r>
      <w:proofErr w:type="spellEnd"/>
      <w:r w:rsidRPr="005706F9">
        <w:t xml:space="preserve"> tipo b.</w:t>
      </w:r>
    </w:p>
    <w:p w14:paraId="316E2DD2" w14:textId="77777777" w:rsidR="00FA0F18" w:rsidRPr="005706F9" w:rsidRDefault="00FA0F18" w:rsidP="00AA4535">
      <w:pPr>
        <w:shd w:val="clear" w:color="auto" w:fill="FFFFFF"/>
        <w:spacing w:line="240" w:lineRule="auto"/>
        <w:jc w:val="both"/>
        <w:rPr>
          <w:szCs w:val="22"/>
        </w:rPr>
      </w:pPr>
    </w:p>
    <w:p w14:paraId="6AE096F8" w14:textId="77777777" w:rsidR="00FA0F18" w:rsidRPr="005706F9" w:rsidRDefault="00FA0F18" w:rsidP="00AA4535">
      <w:pPr>
        <w:tabs>
          <w:tab w:val="clear" w:pos="567"/>
        </w:tabs>
        <w:spacing w:line="240" w:lineRule="auto"/>
        <w:jc w:val="both"/>
        <w:textAlignment w:val="top"/>
        <w:rPr>
          <w:szCs w:val="22"/>
          <w:lang w:eastAsia="es-ES"/>
        </w:rPr>
      </w:pPr>
      <w:r w:rsidRPr="005706F9">
        <w:rPr>
          <w:szCs w:val="22"/>
          <w:lang w:eastAsia="es-ES"/>
        </w:rPr>
        <w:t xml:space="preserve">El uso de esta vacuna debe ser </w:t>
      </w:r>
      <w:r w:rsidR="006512D1" w:rsidRPr="005706F9">
        <w:rPr>
          <w:szCs w:val="22"/>
          <w:lang w:eastAsia="es-ES"/>
        </w:rPr>
        <w:t>según</w:t>
      </w:r>
      <w:r w:rsidRPr="005706F9">
        <w:rPr>
          <w:szCs w:val="22"/>
          <w:lang w:eastAsia="es-ES"/>
        </w:rPr>
        <w:t xml:space="preserve"> las recomendaciones oficiales.</w:t>
      </w:r>
    </w:p>
    <w:p w14:paraId="450CA573" w14:textId="77777777" w:rsidR="003A2082" w:rsidRPr="005706F9" w:rsidRDefault="003A2082" w:rsidP="00AA4535">
      <w:pPr>
        <w:shd w:val="clear" w:color="auto" w:fill="FFFFFF"/>
        <w:spacing w:line="240" w:lineRule="auto"/>
        <w:jc w:val="both"/>
        <w:rPr>
          <w:szCs w:val="22"/>
        </w:rPr>
      </w:pPr>
    </w:p>
    <w:p w14:paraId="11340246" w14:textId="77777777" w:rsidR="008250B2" w:rsidRPr="005706F9" w:rsidRDefault="005D2C9C" w:rsidP="00AA4535">
      <w:pPr>
        <w:tabs>
          <w:tab w:val="clear" w:pos="567"/>
        </w:tabs>
        <w:spacing w:line="240" w:lineRule="auto"/>
        <w:ind w:left="567" w:hanging="567"/>
        <w:jc w:val="both"/>
        <w:rPr>
          <w:b/>
          <w:szCs w:val="22"/>
        </w:rPr>
      </w:pPr>
      <w:r w:rsidRPr="005706F9">
        <w:rPr>
          <w:b/>
          <w:szCs w:val="22"/>
        </w:rPr>
        <w:t>4.2</w:t>
      </w:r>
      <w:r w:rsidRPr="005706F9">
        <w:rPr>
          <w:b/>
          <w:szCs w:val="22"/>
        </w:rPr>
        <w:tab/>
      </w:r>
      <w:r w:rsidR="008250B2" w:rsidRPr="005706F9">
        <w:rPr>
          <w:b/>
          <w:szCs w:val="22"/>
        </w:rPr>
        <w:t>Posología y forma de administración</w:t>
      </w:r>
    </w:p>
    <w:p w14:paraId="1347F493" w14:textId="77777777" w:rsidR="008250B2" w:rsidRPr="005706F9" w:rsidRDefault="008250B2" w:rsidP="00AA4535">
      <w:pPr>
        <w:tabs>
          <w:tab w:val="clear" w:pos="567"/>
        </w:tabs>
        <w:spacing w:line="240" w:lineRule="auto"/>
        <w:jc w:val="both"/>
        <w:rPr>
          <w:szCs w:val="22"/>
        </w:rPr>
      </w:pPr>
    </w:p>
    <w:p w14:paraId="4A7E6745" w14:textId="77777777" w:rsidR="008250B2" w:rsidRPr="005706F9" w:rsidRDefault="008250B2" w:rsidP="00AA4535">
      <w:pPr>
        <w:shd w:val="clear" w:color="auto" w:fill="FFFFFF"/>
        <w:spacing w:line="240" w:lineRule="auto"/>
        <w:jc w:val="both"/>
        <w:rPr>
          <w:szCs w:val="22"/>
          <w:u w:val="single"/>
        </w:rPr>
      </w:pPr>
      <w:r w:rsidRPr="005706F9">
        <w:rPr>
          <w:szCs w:val="22"/>
          <w:u w:val="single"/>
        </w:rPr>
        <w:t>Posología</w:t>
      </w:r>
    </w:p>
    <w:p w14:paraId="6E4CA0EC" w14:textId="77777777" w:rsidR="008250B2" w:rsidRPr="005706F9" w:rsidRDefault="008250B2" w:rsidP="00AA4535">
      <w:pPr>
        <w:shd w:val="clear" w:color="auto" w:fill="FFFFFF"/>
        <w:spacing w:line="240" w:lineRule="auto"/>
        <w:jc w:val="both"/>
        <w:rPr>
          <w:szCs w:val="22"/>
        </w:rPr>
      </w:pPr>
    </w:p>
    <w:p w14:paraId="0CC67C4B" w14:textId="77777777" w:rsidR="0064059F" w:rsidRPr="005706F9" w:rsidRDefault="0064059F" w:rsidP="00AA4535">
      <w:pPr>
        <w:tabs>
          <w:tab w:val="left" w:pos="-851"/>
          <w:tab w:val="left" w:pos="-720"/>
          <w:tab w:val="left" w:pos="453"/>
          <w:tab w:val="left" w:pos="856"/>
          <w:tab w:val="left" w:pos="1306"/>
          <w:tab w:val="right" w:leader="dot" w:pos="8710"/>
        </w:tabs>
        <w:suppressAutoHyphens/>
        <w:spacing w:line="240" w:lineRule="auto"/>
        <w:jc w:val="both"/>
        <w:rPr>
          <w:i/>
          <w:iCs/>
          <w:szCs w:val="22"/>
        </w:rPr>
      </w:pPr>
      <w:r w:rsidRPr="005706F9">
        <w:rPr>
          <w:i/>
          <w:iCs/>
          <w:szCs w:val="22"/>
        </w:rPr>
        <w:t>Vacunación primaria:</w:t>
      </w:r>
    </w:p>
    <w:p w14:paraId="359AF4C8" w14:textId="77777777" w:rsidR="008250B2" w:rsidRPr="005706F9" w:rsidRDefault="00830851" w:rsidP="00AA4535">
      <w:pPr>
        <w:tabs>
          <w:tab w:val="left" w:pos="-851"/>
          <w:tab w:val="left" w:pos="-720"/>
          <w:tab w:val="left" w:pos="453"/>
          <w:tab w:val="left" w:pos="856"/>
          <w:tab w:val="left" w:pos="1306"/>
          <w:tab w:val="right" w:leader="dot" w:pos="8710"/>
        </w:tabs>
        <w:suppressAutoHyphens/>
        <w:spacing w:line="240" w:lineRule="auto"/>
        <w:jc w:val="both"/>
        <w:rPr>
          <w:szCs w:val="22"/>
        </w:rPr>
      </w:pPr>
      <w:r w:rsidRPr="005706F9">
        <w:rPr>
          <w:szCs w:val="22"/>
        </w:rPr>
        <w:t xml:space="preserve">La </w:t>
      </w:r>
      <w:r w:rsidRPr="005706F9">
        <w:rPr>
          <w:iCs/>
          <w:szCs w:val="22"/>
        </w:rPr>
        <w:t>vacunación primaria</w:t>
      </w:r>
      <w:r w:rsidRPr="005706F9">
        <w:rPr>
          <w:i/>
          <w:iCs/>
          <w:szCs w:val="22"/>
        </w:rPr>
        <w:t xml:space="preserve"> </w:t>
      </w:r>
      <w:r w:rsidRPr="005706F9">
        <w:rPr>
          <w:szCs w:val="22"/>
        </w:rPr>
        <w:t xml:space="preserve">consiste en </w:t>
      </w:r>
      <w:r w:rsidRPr="005706F9">
        <w:rPr>
          <w:rStyle w:val="hps"/>
          <w:color w:val="222222"/>
        </w:rPr>
        <w:t>dos dosis</w:t>
      </w:r>
      <w:r w:rsidRPr="005706F9">
        <w:rPr>
          <w:color w:val="222222"/>
        </w:rPr>
        <w:t xml:space="preserve"> </w:t>
      </w:r>
      <w:r w:rsidRPr="005706F9">
        <w:rPr>
          <w:rStyle w:val="hps"/>
          <w:color w:val="222222"/>
        </w:rPr>
        <w:t>(con</w:t>
      </w:r>
      <w:r w:rsidRPr="005706F9">
        <w:rPr>
          <w:color w:val="222222"/>
        </w:rPr>
        <w:t xml:space="preserve"> </w:t>
      </w:r>
      <w:r w:rsidRPr="005706F9">
        <w:rPr>
          <w:rStyle w:val="hps"/>
          <w:color w:val="222222"/>
        </w:rPr>
        <w:t>un intervalo de al</w:t>
      </w:r>
      <w:r w:rsidRPr="005706F9">
        <w:rPr>
          <w:color w:val="222222"/>
        </w:rPr>
        <w:t xml:space="preserve"> </w:t>
      </w:r>
      <w:r w:rsidRPr="005706F9">
        <w:rPr>
          <w:rStyle w:val="hps"/>
          <w:color w:val="222222"/>
        </w:rPr>
        <w:t>menos 8</w:t>
      </w:r>
      <w:r w:rsidRPr="005706F9">
        <w:rPr>
          <w:color w:val="222222"/>
        </w:rPr>
        <w:t xml:space="preserve"> </w:t>
      </w:r>
      <w:r w:rsidRPr="005706F9">
        <w:rPr>
          <w:rStyle w:val="hps"/>
          <w:color w:val="222222"/>
        </w:rPr>
        <w:t>semanas) o</w:t>
      </w:r>
      <w:r w:rsidRPr="005706F9">
        <w:rPr>
          <w:color w:val="222222"/>
        </w:rPr>
        <w:t xml:space="preserve"> </w:t>
      </w:r>
      <w:r w:rsidR="006E0300">
        <w:rPr>
          <w:color w:val="222222"/>
        </w:rPr>
        <w:t>en</w:t>
      </w:r>
      <w:r w:rsidR="006E0300" w:rsidRPr="005706F9">
        <w:rPr>
          <w:color w:val="222222"/>
        </w:rPr>
        <w:t xml:space="preserve"> </w:t>
      </w:r>
      <w:r w:rsidRPr="005706F9">
        <w:rPr>
          <w:rStyle w:val="hps"/>
          <w:color w:val="222222"/>
        </w:rPr>
        <w:t>tres dosis (</w:t>
      </w:r>
      <w:r w:rsidRPr="005706F9">
        <w:rPr>
          <w:color w:val="222222"/>
        </w:rPr>
        <w:t xml:space="preserve">con </w:t>
      </w:r>
      <w:r w:rsidRPr="005706F9">
        <w:rPr>
          <w:rStyle w:val="hps"/>
          <w:color w:val="222222"/>
        </w:rPr>
        <w:t>un intervalo de al</w:t>
      </w:r>
      <w:r w:rsidRPr="005706F9">
        <w:rPr>
          <w:color w:val="222222"/>
        </w:rPr>
        <w:t xml:space="preserve"> </w:t>
      </w:r>
      <w:r w:rsidRPr="005706F9">
        <w:rPr>
          <w:rStyle w:val="hps"/>
          <w:color w:val="222222"/>
        </w:rPr>
        <w:t>menos 4 semanas</w:t>
      </w:r>
      <w:r w:rsidRPr="005706F9">
        <w:rPr>
          <w:color w:val="222222"/>
        </w:rPr>
        <w:t xml:space="preserve">), de acuerdo </w:t>
      </w:r>
      <w:r w:rsidRPr="005706F9">
        <w:rPr>
          <w:rStyle w:val="hps"/>
          <w:color w:val="222222"/>
        </w:rPr>
        <w:t>con las recomendaciones</w:t>
      </w:r>
      <w:r w:rsidRPr="005706F9">
        <w:rPr>
          <w:color w:val="222222"/>
        </w:rPr>
        <w:t xml:space="preserve"> </w:t>
      </w:r>
      <w:r w:rsidRPr="005706F9">
        <w:rPr>
          <w:rStyle w:val="hps"/>
          <w:color w:val="222222"/>
        </w:rPr>
        <w:t>oficiales</w:t>
      </w:r>
      <w:r w:rsidR="00682C57" w:rsidRPr="005706F9">
        <w:rPr>
          <w:szCs w:val="22"/>
        </w:rPr>
        <w:t>.</w:t>
      </w:r>
    </w:p>
    <w:p w14:paraId="14AD6497" w14:textId="77777777" w:rsidR="00242164" w:rsidRPr="005706F9" w:rsidRDefault="00242164" w:rsidP="00AA4535">
      <w:pPr>
        <w:tabs>
          <w:tab w:val="left" w:pos="-851"/>
          <w:tab w:val="left" w:pos="-720"/>
          <w:tab w:val="left" w:pos="453"/>
          <w:tab w:val="left" w:pos="856"/>
          <w:tab w:val="left" w:pos="1306"/>
          <w:tab w:val="right" w:leader="dot" w:pos="8710"/>
        </w:tabs>
        <w:suppressAutoHyphens/>
        <w:spacing w:line="240" w:lineRule="auto"/>
        <w:jc w:val="both"/>
        <w:rPr>
          <w:i/>
          <w:iCs/>
          <w:szCs w:val="22"/>
        </w:rPr>
      </w:pPr>
    </w:p>
    <w:p w14:paraId="5AF8B6B7" w14:textId="77777777" w:rsidR="008250B2" w:rsidRPr="005706F9" w:rsidRDefault="006D4A30" w:rsidP="00AA4535">
      <w:pPr>
        <w:shd w:val="clear" w:color="auto" w:fill="FFFFFF"/>
        <w:spacing w:line="240" w:lineRule="auto"/>
        <w:jc w:val="both"/>
        <w:rPr>
          <w:szCs w:val="22"/>
        </w:rPr>
      </w:pPr>
      <w:r w:rsidRPr="005706F9">
        <w:rPr>
          <w:szCs w:val="22"/>
        </w:rPr>
        <w:t>Todos los esquemas</w:t>
      </w:r>
      <w:r w:rsidR="008250B2" w:rsidRPr="005706F9">
        <w:rPr>
          <w:szCs w:val="22"/>
        </w:rPr>
        <w:t xml:space="preserve"> de vacunación, incluyendo el Programa </w:t>
      </w:r>
      <w:r w:rsidR="00BE0333" w:rsidRPr="005706F9">
        <w:rPr>
          <w:szCs w:val="22"/>
        </w:rPr>
        <w:t xml:space="preserve">Ampliado </w:t>
      </w:r>
      <w:r w:rsidR="008250B2" w:rsidRPr="005706F9">
        <w:rPr>
          <w:szCs w:val="22"/>
        </w:rPr>
        <w:t xml:space="preserve">de Inmunización </w:t>
      </w:r>
      <w:r w:rsidR="00682C57" w:rsidRPr="005706F9">
        <w:rPr>
          <w:szCs w:val="22"/>
        </w:rPr>
        <w:t>(</w:t>
      </w:r>
      <w:r w:rsidR="00BE0333" w:rsidRPr="005706F9">
        <w:rPr>
          <w:szCs w:val="22"/>
        </w:rPr>
        <w:t>PAI</w:t>
      </w:r>
      <w:r w:rsidR="00682C57" w:rsidRPr="005706F9">
        <w:rPr>
          <w:szCs w:val="22"/>
        </w:rPr>
        <w:t>)</w:t>
      </w:r>
      <w:r w:rsidR="00340B8A" w:rsidRPr="005706F9">
        <w:rPr>
          <w:szCs w:val="22"/>
        </w:rPr>
        <w:t xml:space="preserve"> de la OMS</w:t>
      </w:r>
      <w:r w:rsidR="00682C57" w:rsidRPr="005706F9">
        <w:rPr>
          <w:szCs w:val="22"/>
        </w:rPr>
        <w:t xml:space="preserve"> </w:t>
      </w:r>
      <w:r w:rsidR="008250B2" w:rsidRPr="005706F9">
        <w:rPr>
          <w:szCs w:val="22"/>
        </w:rPr>
        <w:t>a las 6, 10, 14 semanas de edad</w:t>
      </w:r>
      <w:r w:rsidR="00682C57" w:rsidRPr="005706F9">
        <w:rPr>
          <w:szCs w:val="22"/>
        </w:rPr>
        <w:t xml:space="preserve"> </w:t>
      </w:r>
      <w:r w:rsidR="008250B2" w:rsidRPr="005706F9">
        <w:rPr>
          <w:szCs w:val="22"/>
        </w:rPr>
        <w:t>pueden aplicarse in</w:t>
      </w:r>
      <w:r w:rsidR="00552295" w:rsidRPr="005706F9">
        <w:rPr>
          <w:szCs w:val="22"/>
        </w:rPr>
        <w:t>dependientemente de</w:t>
      </w:r>
      <w:r w:rsidR="008250B2" w:rsidRPr="005706F9">
        <w:rPr>
          <w:szCs w:val="22"/>
        </w:rPr>
        <w:t xml:space="preserve"> si se ha administrado o no una dosis de vacuna </w:t>
      </w:r>
      <w:r w:rsidRPr="005706F9">
        <w:rPr>
          <w:szCs w:val="22"/>
        </w:rPr>
        <w:t xml:space="preserve">contra </w:t>
      </w:r>
      <w:r w:rsidR="006A3CB5" w:rsidRPr="005706F9">
        <w:rPr>
          <w:szCs w:val="22"/>
        </w:rPr>
        <w:t xml:space="preserve">la </w:t>
      </w:r>
      <w:r w:rsidR="008250B2" w:rsidRPr="005706F9">
        <w:rPr>
          <w:szCs w:val="22"/>
        </w:rPr>
        <w:t xml:space="preserve">hepatitis B </w:t>
      </w:r>
      <w:r w:rsidR="00BB1130" w:rsidRPr="005706F9">
        <w:rPr>
          <w:szCs w:val="22"/>
        </w:rPr>
        <w:t>al nacimiento</w:t>
      </w:r>
      <w:r w:rsidR="004F1DE2" w:rsidRPr="005706F9">
        <w:rPr>
          <w:szCs w:val="22"/>
        </w:rPr>
        <w:t>.</w:t>
      </w:r>
    </w:p>
    <w:p w14:paraId="12867DB9" w14:textId="77777777" w:rsidR="00682C57" w:rsidRPr="005706F9" w:rsidRDefault="00682C57" w:rsidP="00AA4535">
      <w:pPr>
        <w:shd w:val="clear" w:color="auto" w:fill="FFFFFF"/>
        <w:spacing w:line="240" w:lineRule="auto"/>
        <w:jc w:val="both"/>
        <w:rPr>
          <w:szCs w:val="22"/>
        </w:rPr>
      </w:pPr>
    </w:p>
    <w:p w14:paraId="17AE7F8A" w14:textId="47B2D7C2" w:rsidR="00F1392E" w:rsidRDefault="008250B2" w:rsidP="00AA4535">
      <w:pPr>
        <w:shd w:val="clear" w:color="auto" w:fill="FFFFFF"/>
        <w:spacing w:line="240" w:lineRule="auto"/>
        <w:jc w:val="both"/>
        <w:rPr>
          <w:szCs w:val="22"/>
        </w:rPr>
      </w:pPr>
      <w:r w:rsidRPr="005706F9">
        <w:rPr>
          <w:szCs w:val="22"/>
        </w:rPr>
        <w:t>Cuando se ha administrado una dosis de vacuna</w:t>
      </w:r>
      <w:r w:rsidR="006D4A30" w:rsidRPr="005706F9">
        <w:rPr>
          <w:szCs w:val="22"/>
        </w:rPr>
        <w:t xml:space="preserve"> contra</w:t>
      </w:r>
      <w:r w:rsidR="006A3CB5" w:rsidRPr="005706F9">
        <w:rPr>
          <w:szCs w:val="22"/>
        </w:rPr>
        <w:t xml:space="preserve"> la </w:t>
      </w:r>
      <w:r w:rsidRPr="005706F9">
        <w:rPr>
          <w:szCs w:val="22"/>
        </w:rPr>
        <w:t>hepatitis B</w:t>
      </w:r>
      <w:r w:rsidR="00074C6B" w:rsidRPr="005706F9">
        <w:rPr>
          <w:szCs w:val="22"/>
        </w:rPr>
        <w:t xml:space="preserve"> </w:t>
      </w:r>
      <w:r w:rsidR="00BB1130" w:rsidRPr="005706F9">
        <w:rPr>
          <w:szCs w:val="22"/>
        </w:rPr>
        <w:t>al nacimiento</w:t>
      </w:r>
      <w:r w:rsidR="00CD39D1">
        <w:rPr>
          <w:szCs w:val="22"/>
        </w:rPr>
        <w:t>;</w:t>
      </w:r>
    </w:p>
    <w:p w14:paraId="3B13BE91" w14:textId="77777777" w:rsidR="00F1392E" w:rsidRDefault="00F1392E" w:rsidP="00AA4535">
      <w:pPr>
        <w:shd w:val="clear" w:color="auto" w:fill="FFFFFF"/>
        <w:spacing w:line="240" w:lineRule="auto"/>
        <w:jc w:val="both"/>
        <w:rPr>
          <w:szCs w:val="22"/>
        </w:rPr>
      </w:pPr>
    </w:p>
    <w:p w14:paraId="344D6403" w14:textId="79C76EA4" w:rsidR="005D0A98" w:rsidRPr="00F1392E" w:rsidRDefault="00B67545" w:rsidP="00AA4535">
      <w:pPr>
        <w:pStyle w:val="ListParagraph"/>
        <w:numPr>
          <w:ilvl w:val="0"/>
          <w:numId w:val="46"/>
        </w:numPr>
        <w:ind w:left="567"/>
        <w:jc w:val="both"/>
      </w:pPr>
      <w:r w:rsidRPr="00AA4535">
        <w:t>Hexa</w:t>
      </w:r>
      <w:r w:rsidR="006D4A30" w:rsidRPr="00AA4535">
        <w:t>xim</w:t>
      </w:r>
      <w:r w:rsidR="008250B2" w:rsidRPr="00FB66E7">
        <w:t xml:space="preserve"> se puede utilizar como dosis adicional</w:t>
      </w:r>
      <w:r w:rsidR="00F77B26" w:rsidRPr="00E27B85">
        <w:t xml:space="preserve"> </w:t>
      </w:r>
      <w:r w:rsidR="008250B2" w:rsidRPr="00E27B85">
        <w:t xml:space="preserve">de vacuna </w:t>
      </w:r>
      <w:r w:rsidR="006D4A30" w:rsidRPr="00F1392E">
        <w:t>contra</w:t>
      </w:r>
      <w:r w:rsidR="006A3CB5" w:rsidRPr="00F1392E">
        <w:t xml:space="preserve"> la </w:t>
      </w:r>
      <w:r w:rsidR="008250B2" w:rsidRPr="00F1392E">
        <w:t xml:space="preserve">hepatitis B </w:t>
      </w:r>
      <w:r w:rsidR="00D60BE8" w:rsidRPr="00F1392E">
        <w:t>a partir</w:t>
      </w:r>
      <w:r w:rsidR="004A53DC" w:rsidRPr="00F1392E">
        <w:t xml:space="preserve"> </w:t>
      </w:r>
      <w:r w:rsidR="008250B2" w:rsidRPr="00F1392E">
        <w:t xml:space="preserve">de las </w:t>
      </w:r>
      <w:r w:rsidR="00C114E9" w:rsidRPr="005B6EC1">
        <w:t>6</w:t>
      </w:r>
      <w:r w:rsidR="008250B2" w:rsidRPr="00F1392E">
        <w:t xml:space="preserve"> semanas de edad. Si se </w:t>
      </w:r>
      <w:r w:rsidR="004A53DC" w:rsidRPr="00F1392E">
        <w:t>requiere</w:t>
      </w:r>
      <w:r w:rsidR="008250B2" w:rsidRPr="00F1392E">
        <w:t xml:space="preserve"> una segunda dosis de vacuna</w:t>
      </w:r>
      <w:r w:rsidR="006A3CB5" w:rsidRPr="00F1392E">
        <w:t xml:space="preserve"> </w:t>
      </w:r>
      <w:r w:rsidR="006D4A30" w:rsidRPr="00F1392E">
        <w:t>contra</w:t>
      </w:r>
      <w:r w:rsidR="006A3CB5" w:rsidRPr="00F1392E">
        <w:t xml:space="preserve"> la </w:t>
      </w:r>
      <w:r w:rsidR="008250B2" w:rsidRPr="00F1392E">
        <w:t>hepatitis B antes de esta edad, se debe u</w:t>
      </w:r>
      <w:r w:rsidR="00074C6B" w:rsidRPr="00F1392E">
        <w:t>tilizar</w:t>
      </w:r>
      <w:r w:rsidR="008250B2" w:rsidRPr="00F1392E">
        <w:t xml:space="preserve"> una vacuna monovalente</w:t>
      </w:r>
      <w:r w:rsidR="003701DA" w:rsidRPr="00F1392E">
        <w:t xml:space="preserve"> </w:t>
      </w:r>
      <w:r w:rsidR="00D35825" w:rsidRPr="00F1392E">
        <w:t>contra la hepatitis B.</w:t>
      </w:r>
      <w:r w:rsidR="006A3CB5" w:rsidRPr="00F1392E">
        <w:t xml:space="preserve"> </w:t>
      </w:r>
    </w:p>
    <w:p w14:paraId="33894E50" w14:textId="77777777" w:rsidR="005D0A98" w:rsidRDefault="005D0A98" w:rsidP="00AA4535">
      <w:pPr>
        <w:jc w:val="both"/>
      </w:pPr>
    </w:p>
    <w:p w14:paraId="16D175F1" w14:textId="17F5D3B9" w:rsidR="00F00F76" w:rsidRDefault="002D4F68" w:rsidP="00AA4535">
      <w:pPr>
        <w:pStyle w:val="ListParagraph"/>
        <w:numPr>
          <w:ilvl w:val="0"/>
          <w:numId w:val="46"/>
        </w:numPr>
        <w:ind w:left="567"/>
        <w:jc w:val="both"/>
      </w:pPr>
      <w:r>
        <w:t xml:space="preserve">Hexaxim </w:t>
      </w:r>
      <w:r w:rsidR="00F00F76" w:rsidRPr="00D17CAE">
        <w:t xml:space="preserve">se </w:t>
      </w:r>
      <w:r w:rsidR="002D5E0B" w:rsidRPr="002D5E0B">
        <w:t xml:space="preserve">puede utilizar para un esquema mixto </w:t>
      </w:r>
      <w:r w:rsidR="004B47D2">
        <w:t xml:space="preserve">de </w:t>
      </w:r>
      <w:r w:rsidR="008C2883" w:rsidRPr="008C2883">
        <w:t>inmunización con</w:t>
      </w:r>
      <w:r w:rsidR="002D4012">
        <w:t xml:space="preserve"> </w:t>
      </w:r>
      <w:r w:rsidR="00F00F76" w:rsidRPr="00D17CAE">
        <w:t>vacuna</w:t>
      </w:r>
      <w:r w:rsidR="00211DDD">
        <w:t xml:space="preserve"> </w:t>
      </w:r>
      <w:r w:rsidR="00FB44EA">
        <w:t xml:space="preserve">combinada </w:t>
      </w:r>
      <w:r w:rsidR="00F00F76" w:rsidRPr="00D17CAE">
        <w:t>hexavalente/pentavalente/hexavalente de acuerdo con las recomendaciones oficiales.</w:t>
      </w:r>
    </w:p>
    <w:p w14:paraId="7CA665BB" w14:textId="77777777" w:rsidR="008B1F64" w:rsidRPr="005706F9" w:rsidRDefault="008B1F64" w:rsidP="00AA4535">
      <w:pPr>
        <w:shd w:val="clear" w:color="auto" w:fill="FFFFFF"/>
        <w:spacing w:line="240" w:lineRule="auto"/>
        <w:jc w:val="both"/>
        <w:rPr>
          <w:szCs w:val="22"/>
          <w:lang w:eastAsia="es-ES"/>
        </w:rPr>
      </w:pPr>
    </w:p>
    <w:p w14:paraId="1699A634" w14:textId="77777777" w:rsidR="008250B2" w:rsidRPr="005706F9" w:rsidRDefault="00FC7E1C" w:rsidP="00AA4535">
      <w:pPr>
        <w:shd w:val="clear" w:color="auto" w:fill="FFFFFF"/>
        <w:spacing w:line="240" w:lineRule="auto"/>
        <w:jc w:val="both"/>
        <w:rPr>
          <w:i/>
          <w:szCs w:val="22"/>
        </w:rPr>
      </w:pPr>
      <w:r w:rsidRPr="005706F9">
        <w:rPr>
          <w:i/>
          <w:szCs w:val="22"/>
        </w:rPr>
        <w:t xml:space="preserve">Vacunación de </w:t>
      </w:r>
      <w:r w:rsidR="00D35825" w:rsidRPr="005706F9">
        <w:rPr>
          <w:i/>
          <w:szCs w:val="22"/>
        </w:rPr>
        <w:t>refuerzo</w:t>
      </w:r>
      <w:r w:rsidR="008250B2" w:rsidRPr="005706F9">
        <w:rPr>
          <w:i/>
          <w:szCs w:val="22"/>
        </w:rPr>
        <w:t>:</w:t>
      </w:r>
    </w:p>
    <w:p w14:paraId="1F89E8B1" w14:textId="77777777" w:rsidR="00830851" w:rsidRPr="005706F9" w:rsidRDefault="00830851" w:rsidP="00AA4535">
      <w:pPr>
        <w:shd w:val="clear" w:color="auto" w:fill="FFFFFF"/>
        <w:spacing w:line="240" w:lineRule="auto"/>
        <w:jc w:val="both"/>
        <w:rPr>
          <w:color w:val="222222"/>
        </w:rPr>
      </w:pPr>
      <w:r w:rsidRPr="005706F9">
        <w:rPr>
          <w:rStyle w:val="hps"/>
          <w:color w:val="222222"/>
        </w:rPr>
        <w:t xml:space="preserve">Después de </w:t>
      </w:r>
      <w:r w:rsidR="006930CB" w:rsidRPr="005706F9">
        <w:rPr>
          <w:rStyle w:val="hps"/>
          <w:color w:val="222222"/>
        </w:rPr>
        <w:t xml:space="preserve">una </w:t>
      </w:r>
      <w:r w:rsidRPr="005706F9">
        <w:rPr>
          <w:rStyle w:val="hps"/>
          <w:color w:val="222222"/>
        </w:rPr>
        <w:t>vacunación primaria</w:t>
      </w:r>
      <w:r w:rsidR="006930CB" w:rsidRPr="005706F9">
        <w:rPr>
          <w:rStyle w:val="hps"/>
          <w:color w:val="222222"/>
        </w:rPr>
        <w:t xml:space="preserve"> de dos dosis</w:t>
      </w:r>
      <w:r w:rsidRPr="005706F9">
        <w:rPr>
          <w:rStyle w:val="hps"/>
          <w:color w:val="222222"/>
        </w:rPr>
        <w:t xml:space="preserve"> con</w:t>
      </w:r>
      <w:r w:rsidRPr="005706F9">
        <w:rPr>
          <w:color w:val="222222"/>
        </w:rPr>
        <w:t xml:space="preserve"> </w:t>
      </w:r>
      <w:r w:rsidR="00C008AF" w:rsidRPr="005706F9">
        <w:rPr>
          <w:szCs w:val="22"/>
        </w:rPr>
        <w:t>Hexaxim</w:t>
      </w:r>
      <w:r w:rsidRPr="005706F9">
        <w:rPr>
          <w:color w:val="222222"/>
        </w:rPr>
        <w:t xml:space="preserve">, debe administrarse </w:t>
      </w:r>
      <w:r w:rsidRPr="005706F9">
        <w:rPr>
          <w:rStyle w:val="hps"/>
          <w:color w:val="222222"/>
        </w:rPr>
        <w:t xml:space="preserve">una dosis de </w:t>
      </w:r>
      <w:r w:rsidR="00D51FD7" w:rsidRPr="005706F9">
        <w:rPr>
          <w:rStyle w:val="hps"/>
          <w:color w:val="222222"/>
        </w:rPr>
        <w:t>refuerzo</w:t>
      </w:r>
      <w:r w:rsidRPr="005706F9">
        <w:rPr>
          <w:color w:val="222222"/>
        </w:rPr>
        <w:t>.</w:t>
      </w:r>
    </w:p>
    <w:p w14:paraId="08B092F0" w14:textId="77777777" w:rsidR="00830851" w:rsidRPr="005706F9" w:rsidRDefault="00830851" w:rsidP="00AA4535">
      <w:pPr>
        <w:shd w:val="clear" w:color="auto" w:fill="FFFFFF"/>
        <w:spacing w:line="240" w:lineRule="auto"/>
        <w:jc w:val="both"/>
        <w:rPr>
          <w:i/>
          <w:iCs/>
          <w:szCs w:val="22"/>
        </w:rPr>
      </w:pPr>
      <w:r w:rsidRPr="005706F9">
        <w:rPr>
          <w:szCs w:val="22"/>
        </w:rPr>
        <w:t xml:space="preserve">Después de </w:t>
      </w:r>
      <w:r w:rsidR="006930CB" w:rsidRPr="005706F9">
        <w:rPr>
          <w:szCs w:val="22"/>
        </w:rPr>
        <w:t xml:space="preserve">una </w:t>
      </w:r>
      <w:r w:rsidRPr="005706F9">
        <w:rPr>
          <w:szCs w:val="22"/>
        </w:rPr>
        <w:t xml:space="preserve">vacunación primaria </w:t>
      </w:r>
      <w:r w:rsidR="006930CB" w:rsidRPr="005706F9">
        <w:rPr>
          <w:szCs w:val="22"/>
        </w:rPr>
        <w:t xml:space="preserve">de tres dosis </w:t>
      </w:r>
      <w:r w:rsidRPr="005706F9">
        <w:rPr>
          <w:szCs w:val="22"/>
        </w:rPr>
        <w:t xml:space="preserve">con </w:t>
      </w:r>
      <w:r w:rsidR="00C008AF" w:rsidRPr="005706F9">
        <w:rPr>
          <w:szCs w:val="22"/>
        </w:rPr>
        <w:t>Hexaxim</w:t>
      </w:r>
      <w:r w:rsidRPr="005706F9">
        <w:rPr>
          <w:szCs w:val="22"/>
        </w:rPr>
        <w:t xml:space="preserve">, debe administrarse una dosis de </w:t>
      </w:r>
      <w:r w:rsidR="00D51FD7" w:rsidRPr="005706F9">
        <w:rPr>
          <w:szCs w:val="22"/>
        </w:rPr>
        <w:t>refuerzo</w:t>
      </w:r>
      <w:r w:rsidRPr="005706F9">
        <w:rPr>
          <w:szCs w:val="22"/>
        </w:rPr>
        <w:t>.</w:t>
      </w:r>
    </w:p>
    <w:p w14:paraId="53B01615" w14:textId="336E4953" w:rsidR="00682C57" w:rsidRPr="005706F9" w:rsidRDefault="00682C57" w:rsidP="00AA4535">
      <w:pPr>
        <w:shd w:val="clear" w:color="auto" w:fill="FFFFFF"/>
        <w:spacing w:line="240" w:lineRule="auto"/>
        <w:jc w:val="both"/>
        <w:rPr>
          <w:szCs w:val="22"/>
        </w:rPr>
      </w:pPr>
      <w:r w:rsidRPr="005706F9">
        <w:rPr>
          <w:szCs w:val="22"/>
        </w:rPr>
        <w:t>La</w:t>
      </w:r>
      <w:r w:rsidR="008B1F64" w:rsidRPr="005706F9">
        <w:rPr>
          <w:szCs w:val="22"/>
        </w:rPr>
        <w:t>s</w:t>
      </w:r>
      <w:r w:rsidRPr="005706F9">
        <w:rPr>
          <w:szCs w:val="22"/>
        </w:rPr>
        <w:t xml:space="preserve"> dosis de </w:t>
      </w:r>
      <w:r w:rsidR="006D4A30" w:rsidRPr="005706F9">
        <w:rPr>
          <w:szCs w:val="22"/>
        </w:rPr>
        <w:t>refuerzo</w:t>
      </w:r>
      <w:r w:rsidRPr="005706F9">
        <w:rPr>
          <w:szCs w:val="22"/>
        </w:rPr>
        <w:t xml:space="preserve"> se debe</w:t>
      </w:r>
      <w:r w:rsidR="008B1F64" w:rsidRPr="005706F9">
        <w:rPr>
          <w:szCs w:val="22"/>
        </w:rPr>
        <w:t>n</w:t>
      </w:r>
      <w:r w:rsidRPr="005706F9">
        <w:rPr>
          <w:szCs w:val="22"/>
        </w:rPr>
        <w:t xml:space="preserve"> administrar </w:t>
      </w:r>
      <w:r w:rsidR="00830851" w:rsidRPr="005706F9">
        <w:rPr>
          <w:szCs w:val="22"/>
        </w:rPr>
        <w:t xml:space="preserve">al menos 6 meses después de la última dosis de la primovacunación y </w:t>
      </w:r>
      <w:r w:rsidRPr="005706F9">
        <w:rPr>
          <w:szCs w:val="22"/>
        </w:rPr>
        <w:t>según las recomendaciones oficiales. Debe administrarse</w:t>
      </w:r>
      <w:r w:rsidR="00C82A06">
        <w:rPr>
          <w:szCs w:val="22"/>
        </w:rPr>
        <w:t>,</w:t>
      </w:r>
      <w:r w:rsidR="00D81C0D">
        <w:rPr>
          <w:szCs w:val="22"/>
        </w:rPr>
        <w:t xml:space="preserve"> como mínimo</w:t>
      </w:r>
      <w:r w:rsidRPr="005706F9">
        <w:rPr>
          <w:szCs w:val="22"/>
          <w:lang w:eastAsia="es-ES"/>
        </w:rPr>
        <w:t xml:space="preserve">, una dosis de la vacuna </w:t>
      </w:r>
      <w:r w:rsidR="006D4A30" w:rsidRPr="005706F9">
        <w:rPr>
          <w:szCs w:val="22"/>
          <w:lang w:eastAsia="es-ES"/>
        </w:rPr>
        <w:t>contra</w:t>
      </w:r>
      <w:r w:rsidR="00F956A4" w:rsidRPr="005706F9">
        <w:rPr>
          <w:szCs w:val="22"/>
          <w:lang w:eastAsia="es-ES"/>
        </w:rPr>
        <w:t xml:space="preserve"> </w:t>
      </w:r>
      <w:r w:rsidRPr="005706F9">
        <w:rPr>
          <w:szCs w:val="22"/>
          <w:lang w:eastAsia="es-ES"/>
        </w:rPr>
        <w:t>Hib.</w:t>
      </w:r>
    </w:p>
    <w:p w14:paraId="254BFB12" w14:textId="77777777" w:rsidR="00682C57" w:rsidRPr="005706F9" w:rsidRDefault="00682C57" w:rsidP="00AA4535">
      <w:pPr>
        <w:shd w:val="clear" w:color="auto" w:fill="FFFFFF"/>
        <w:spacing w:line="240" w:lineRule="auto"/>
        <w:jc w:val="both"/>
        <w:rPr>
          <w:szCs w:val="22"/>
        </w:rPr>
      </w:pPr>
    </w:p>
    <w:p w14:paraId="6EEBBA67" w14:textId="77777777" w:rsidR="00830851" w:rsidRPr="005706F9" w:rsidRDefault="006930CB" w:rsidP="00AA4535">
      <w:pPr>
        <w:shd w:val="clear" w:color="auto" w:fill="FFFFFF"/>
        <w:spacing w:line="240" w:lineRule="auto"/>
        <w:jc w:val="both"/>
        <w:rPr>
          <w:szCs w:val="22"/>
        </w:rPr>
      </w:pPr>
      <w:r w:rsidRPr="005706F9">
        <w:rPr>
          <w:szCs w:val="22"/>
        </w:rPr>
        <w:t>Además</w:t>
      </w:r>
      <w:r w:rsidR="00830851" w:rsidRPr="005706F9">
        <w:rPr>
          <w:szCs w:val="22"/>
        </w:rPr>
        <w:t>:</w:t>
      </w:r>
    </w:p>
    <w:p w14:paraId="645AEB97" w14:textId="77777777" w:rsidR="00682C57" w:rsidRPr="005706F9" w:rsidRDefault="00830851" w:rsidP="00AA4535">
      <w:pPr>
        <w:tabs>
          <w:tab w:val="clear" w:pos="567"/>
        </w:tabs>
        <w:spacing w:line="240" w:lineRule="auto"/>
        <w:jc w:val="both"/>
        <w:textAlignment w:val="top"/>
        <w:rPr>
          <w:szCs w:val="22"/>
          <w:lang w:eastAsia="es-ES"/>
        </w:rPr>
      </w:pPr>
      <w:r w:rsidRPr="005706F9">
        <w:rPr>
          <w:szCs w:val="22"/>
        </w:rPr>
        <w:t>E</w:t>
      </w:r>
      <w:r w:rsidR="00682C57" w:rsidRPr="005706F9">
        <w:rPr>
          <w:szCs w:val="22"/>
        </w:rPr>
        <w:t>n</w:t>
      </w:r>
      <w:r w:rsidR="008B1F64" w:rsidRPr="005706F9">
        <w:rPr>
          <w:szCs w:val="22"/>
        </w:rPr>
        <w:t xml:space="preserve"> </w:t>
      </w:r>
      <w:r w:rsidR="00682C57" w:rsidRPr="005706F9">
        <w:rPr>
          <w:szCs w:val="22"/>
        </w:rPr>
        <w:t>ausencia de la v</w:t>
      </w:r>
      <w:r w:rsidR="00B17F6A" w:rsidRPr="005706F9">
        <w:rPr>
          <w:szCs w:val="22"/>
        </w:rPr>
        <w:t xml:space="preserve">acuna </w:t>
      </w:r>
      <w:r w:rsidR="006D4A30" w:rsidRPr="005706F9">
        <w:rPr>
          <w:szCs w:val="22"/>
        </w:rPr>
        <w:t>contra</w:t>
      </w:r>
      <w:r w:rsidR="00B17F6A" w:rsidRPr="005706F9">
        <w:rPr>
          <w:szCs w:val="22"/>
        </w:rPr>
        <w:t xml:space="preserve"> la hepatitis B </w:t>
      </w:r>
      <w:r w:rsidR="00BB1130" w:rsidRPr="005706F9">
        <w:rPr>
          <w:szCs w:val="22"/>
        </w:rPr>
        <w:t>al nacimiento</w:t>
      </w:r>
      <w:r w:rsidR="00682C57" w:rsidRPr="005706F9">
        <w:rPr>
          <w:szCs w:val="22"/>
        </w:rPr>
        <w:t xml:space="preserve">, </w:t>
      </w:r>
      <w:r w:rsidR="00682C57" w:rsidRPr="005706F9">
        <w:rPr>
          <w:szCs w:val="22"/>
          <w:lang w:eastAsia="es-ES"/>
        </w:rPr>
        <w:t xml:space="preserve">es </w:t>
      </w:r>
      <w:r w:rsidR="008B1F64" w:rsidRPr="005706F9">
        <w:rPr>
          <w:szCs w:val="22"/>
          <w:lang w:eastAsia="es-ES"/>
        </w:rPr>
        <w:t>necesario</w:t>
      </w:r>
      <w:r w:rsidR="00682C57" w:rsidRPr="005706F9">
        <w:rPr>
          <w:szCs w:val="22"/>
          <w:lang w:eastAsia="es-ES"/>
        </w:rPr>
        <w:t xml:space="preserve"> administrar una dosis de </w:t>
      </w:r>
      <w:r w:rsidR="006D4A30" w:rsidRPr="005706F9">
        <w:rPr>
          <w:szCs w:val="22"/>
          <w:lang w:eastAsia="es-ES"/>
        </w:rPr>
        <w:t>refuerzo</w:t>
      </w:r>
      <w:r w:rsidR="00682C57" w:rsidRPr="005706F9">
        <w:rPr>
          <w:szCs w:val="22"/>
          <w:lang w:eastAsia="es-ES"/>
        </w:rPr>
        <w:t xml:space="preserve"> de una vacuna </w:t>
      </w:r>
      <w:r w:rsidR="006D4A30" w:rsidRPr="005706F9">
        <w:rPr>
          <w:szCs w:val="22"/>
          <w:lang w:eastAsia="es-ES"/>
        </w:rPr>
        <w:t>contra</w:t>
      </w:r>
      <w:r w:rsidR="00682C57" w:rsidRPr="005706F9">
        <w:rPr>
          <w:szCs w:val="22"/>
          <w:lang w:eastAsia="es-ES"/>
        </w:rPr>
        <w:t xml:space="preserve"> la hepatitis B. </w:t>
      </w:r>
      <w:r w:rsidR="00B67545" w:rsidRPr="005706F9">
        <w:rPr>
          <w:szCs w:val="22"/>
          <w:lang w:eastAsia="es-ES"/>
        </w:rPr>
        <w:t>Hexa</w:t>
      </w:r>
      <w:r w:rsidR="006D4A30" w:rsidRPr="005706F9">
        <w:rPr>
          <w:szCs w:val="22"/>
          <w:lang w:eastAsia="es-ES"/>
        </w:rPr>
        <w:t>xim</w:t>
      </w:r>
      <w:r w:rsidR="00682C57" w:rsidRPr="005706F9">
        <w:rPr>
          <w:szCs w:val="22"/>
          <w:lang w:eastAsia="es-ES"/>
        </w:rPr>
        <w:t xml:space="preserve"> puede </w:t>
      </w:r>
      <w:r w:rsidR="000C4359" w:rsidRPr="005706F9">
        <w:rPr>
          <w:szCs w:val="22"/>
          <w:lang w:eastAsia="es-ES"/>
        </w:rPr>
        <w:t>utiliza</w:t>
      </w:r>
      <w:r w:rsidR="00682C57" w:rsidRPr="005706F9">
        <w:rPr>
          <w:szCs w:val="22"/>
          <w:lang w:eastAsia="es-ES"/>
        </w:rPr>
        <w:t xml:space="preserve">rse </w:t>
      </w:r>
      <w:r w:rsidR="003C1A44" w:rsidRPr="005706F9">
        <w:rPr>
          <w:szCs w:val="22"/>
          <w:lang w:eastAsia="es-ES"/>
        </w:rPr>
        <w:t>como</w:t>
      </w:r>
      <w:r w:rsidR="00CF29FC" w:rsidRPr="005706F9">
        <w:rPr>
          <w:szCs w:val="22"/>
          <w:lang w:eastAsia="es-ES"/>
        </w:rPr>
        <w:t xml:space="preserve"> dosis de</w:t>
      </w:r>
      <w:r w:rsidR="00682C57" w:rsidRPr="005706F9">
        <w:rPr>
          <w:szCs w:val="22"/>
          <w:lang w:eastAsia="es-ES"/>
        </w:rPr>
        <w:t xml:space="preserve"> </w:t>
      </w:r>
      <w:r w:rsidR="006D4A30" w:rsidRPr="005706F9">
        <w:rPr>
          <w:szCs w:val="22"/>
          <w:lang w:eastAsia="es-ES"/>
        </w:rPr>
        <w:t>refuerzo</w:t>
      </w:r>
      <w:r w:rsidR="00682C57" w:rsidRPr="005706F9">
        <w:rPr>
          <w:szCs w:val="22"/>
          <w:lang w:eastAsia="es-ES"/>
        </w:rPr>
        <w:t>.</w:t>
      </w:r>
    </w:p>
    <w:p w14:paraId="0F0CE889" w14:textId="77777777" w:rsidR="00682C57" w:rsidRPr="005706F9" w:rsidRDefault="00682C57" w:rsidP="00AA4535">
      <w:pPr>
        <w:shd w:val="clear" w:color="auto" w:fill="FFFFFF"/>
        <w:spacing w:line="240" w:lineRule="auto"/>
        <w:jc w:val="both"/>
        <w:rPr>
          <w:szCs w:val="22"/>
        </w:rPr>
      </w:pPr>
    </w:p>
    <w:p w14:paraId="7E3C944C" w14:textId="77777777" w:rsidR="00682C57" w:rsidRPr="005706F9" w:rsidRDefault="00682C57" w:rsidP="00AA4535">
      <w:pPr>
        <w:shd w:val="clear" w:color="auto" w:fill="FFFFFF"/>
        <w:spacing w:line="240" w:lineRule="auto"/>
        <w:jc w:val="both"/>
        <w:rPr>
          <w:rStyle w:val="hps"/>
          <w:szCs w:val="22"/>
        </w:rPr>
      </w:pPr>
      <w:r w:rsidRPr="005706F9">
        <w:rPr>
          <w:rStyle w:val="hps"/>
          <w:szCs w:val="22"/>
        </w:rPr>
        <w:t>Cuando</w:t>
      </w:r>
      <w:r w:rsidRPr="005706F9">
        <w:rPr>
          <w:szCs w:val="22"/>
        </w:rPr>
        <w:t xml:space="preserve"> </w:t>
      </w:r>
      <w:r w:rsidR="00D05A9E" w:rsidRPr="005706F9">
        <w:rPr>
          <w:szCs w:val="22"/>
        </w:rPr>
        <w:t xml:space="preserve">se administra </w:t>
      </w:r>
      <w:r w:rsidR="008218FE" w:rsidRPr="005706F9">
        <w:rPr>
          <w:rStyle w:val="hps"/>
          <w:szCs w:val="22"/>
        </w:rPr>
        <w:t>una</w:t>
      </w:r>
      <w:r w:rsidRPr="005706F9">
        <w:rPr>
          <w:rStyle w:val="hps"/>
          <w:szCs w:val="22"/>
        </w:rPr>
        <w:t xml:space="preserve"> vacuna </w:t>
      </w:r>
      <w:r w:rsidR="00DC3E45" w:rsidRPr="005706F9">
        <w:rPr>
          <w:rStyle w:val="hps"/>
          <w:szCs w:val="22"/>
        </w:rPr>
        <w:t>contra</w:t>
      </w:r>
      <w:r w:rsidRPr="005706F9">
        <w:rPr>
          <w:rStyle w:val="hps"/>
          <w:szCs w:val="22"/>
        </w:rPr>
        <w:t xml:space="preserve"> la hepatitis</w:t>
      </w:r>
      <w:r w:rsidRPr="005706F9">
        <w:rPr>
          <w:szCs w:val="22"/>
        </w:rPr>
        <w:t xml:space="preserve"> </w:t>
      </w:r>
      <w:r w:rsidR="00B17F6A" w:rsidRPr="005706F9">
        <w:rPr>
          <w:rStyle w:val="hps"/>
          <w:szCs w:val="22"/>
        </w:rPr>
        <w:t xml:space="preserve">B </w:t>
      </w:r>
      <w:r w:rsidR="00D05A9E" w:rsidRPr="005706F9">
        <w:rPr>
          <w:rStyle w:val="hps"/>
          <w:szCs w:val="22"/>
        </w:rPr>
        <w:t>en el</w:t>
      </w:r>
      <w:r w:rsidR="00BB1130" w:rsidRPr="005706F9">
        <w:rPr>
          <w:rStyle w:val="hps"/>
          <w:szCs w:val="22"/>
        </w:rPr>
        <w:t xml:space="preserve"> nacimiento</w:t>
      </w:r>
      <w:r w:rsidRPr="005706F9">
        <w:rPr>
          <w:szCs w:val="22"/>
        </w:rPr>
        <w:t>,</w:t>
      </w:r>
      <w:r w:rsidR="00F956A4" w:rsidRPr="005706F9">
        <w:rPr>
          <w:szCs w:val="22"/>
        </w:rPr>
        <w:t xml:space="preserve"> </w:t>
      </w:r>
      <w:r w:rsidR="00B67545" w:rsidRPr="005706F9">
        <w:rPr>
          <w:rStyle w:val="hps"/>
          <w:szCs w:val="22"/>
        </w:rPr>
        <w:t>Hexa</w:t>
      </w:r>
      <w:r w:rsidR="00DC3E45" w:rsidRPr="005706F9">
        <w:rPr>
          <w:rStyle w:val="hps"/>
          <w:szCs w:val="22"/>
        </w:rPr>
        <w:t>xim</w:t>
      </w:r>
      <w:r w:rsidRPr="005706F9">
        <w:rPr>
          <w:szCs w:val="22"/>
        </w:rPr>
        <w:t xml:space="preserve"> </w:t>
      </w:r>
      <w:r w:rsidRPr="005706F9">
        <w:rPr>
          <w:rStyle w:val="hps"/>
          <w:szCs w:val="22"/>
        </w:rPr>
        <w:t>o</w:t>
      </w:r>
      <w:r w:rsidRPr="005706F9">
        <w:rPr>
          <w:szCs w:val="22"/>
        </w:rPr>
        <w:t xml:space="preserve"> </w:t>
      </w:r>
      <w:r w:rsidRPr="005706F9">
        <w:rPr>
          <w:rStyle w:val="hps"/>
          <w:szCs w:val="22"/>
        </w:rPr>
        <w:t>una vacuna</w:t>
      </w:r>
      <w:r w:rsidRPr="005706F9">
        <w:rPr>
          <w:szCs w:val="22"/>
        </w:rPr>
        <w:t xml:space="preserve"> </w:t>
      </w:r>
      <w:r w:rsidRPr="005706F9">
        <w:rPr>
          <w:rStyle w:val="hps"/>
          <w:szCs w:val="22"/>
        </w:rPr>
        <w:t>pentavalente</w:t>
      </w:r>
      <w:r w:rsidRPr="005706F9">
        <w:rPr>
          <w:szCs w:val="22"/>
        </w:rPr>
        <w:t xml:space="preserve"> </w:t>
      </w:r>
      <w:proofErr w:type="spellStart"/>
      <w:r w:rsidRPr="005706F9">
        <w:rPr>
          <w:rStyle w:val="hps"/>
          <w:szCs w:val="22"/>
        </w:rPr>
        <w:t>DTaP</w:t>
      </w:r>
      <w:proofErr w:type="spellEnd"/>
      <w:r w:rsidRPr="005706F9">
        <w:rPr>
          <w:rStyle w:val="hps"/>
          <w:szCs w:val="22"/>
        </w:rPr>
        <w:t>-IPV/Hib</w:t>
      </w:r>
      <w:r w:rsidRPr="005706F9">
        <w:rPr>
          <w:szCs w:val="22"/>
        </w:rPr>
        <w:t xml:space="preserve"> </w:t>
      </w:r>
      <w:r w:rsidR="00D05A9E" w:rsidRPr="005706F9">
        <w:rPr>
          <w:szCs w:val="22"/>
        </w:rPr>
        <w:t xml:space="preserve">se </w:t>
      </w:r>
      <w:r w:rsidR="00CF29FC" w:rsidRPr="005706F9">
        <w:rPr>
          <w:rStyle w:val="hps"/>
          <w:szCs w:val="22"/>
        </w:rPr>
        <w:t>puede administrar como dosis</w:t>
      </w:r>
      <w:r w:rsidRPr="005706F9">
        <w:rPr>
          <w:rStyle w:val="hps"/>
          <w:szCs w:val="22"/>
        </w:rPr>
        <w:t xml:space="preserve"> de </w:t>
      </w:r>
      <w:r w:rsidR="00DC3E45" w:rsidRPr="005706F9">
        <w:rPr>
          <w:rStyle w:val="hps"/>
          <w:szCs w:val="22"/>
        </w:rPr>
        <w:t>refuerzo</w:t>
      </w:r>
      <w:r w:rsidR="00D05A9E" w:rsidRPr="005706F9">
        <w:rPr>
          <w:rStyle w:val="hps"/>
          <w:szCs w:val="22"/>
        </w:rPr>
        <w:t xml:space="preserve"> después de </w:t>
      </w:r>
      <w:r w:rsidR="00D05A9E" w:rsidRPr="005706F9">
        <w:rPr>
          <w:szCs w:val="22"/>
        </w:rPr>
        <w:t xml:space="preserve">tres dosis de </w:t>
      </w:r>
      <w:r w:rsidR="00D05A9E" w:rsidRPr="005706F9">
        <w:rPr>
          <w:rStyle w:val="hps"/>
          <w:szCs w:val="22"/>
        </w:rPr>
        <w:t>vacunación primaria</w:t>
      </w:r>
      <w:r w:rsidR="00E62D7B" w:rsidRPr="005706F9">
        <w:rPr>
          <w:rStyle w:val="hps"/>
          <w:szCs w:val="22"/>
        </w:rPr>
        <w:t>.</w:t>
      </w:r>
    </w:p>
    <w:p w14:paraId="751219F2" w14:textId="77777777" w:rsidR="004F70B4" w:rsidRPr="005706F9" w:rsidRDefault="004F70B4" w:rsidP="00AA4535">
      <w:pPr>
        <w:shd w:val="clear" w:color="auto" w:fill="FFFFFF"/>
        <w:spacing w:line="240" w:lineRule="auto"/>
        <w:jc w:val="both"/>
        <w:rPr>
          <w:szCs w:val="22"/>
        </w:rPr>
      </w:pPr>
    </w:p>
    <w:p w14:paraId="527A604F" w14:textId="77777777" w:rsidR="00682C57" w:rsidRPr="005706F9" w:rsidRDefault="0028031E" w:rsidP="00AA4535">
      <w:pPr>
        <w:shd w:val="clear" w:color="auto" w:fill="FFFFFF"/>
        <w:spacing w:line="240" w:lineRule="auto"/>
        <w:jc w:val="both"/>
        <w:rPr>
          <w:szCs w:val="22"/>
        </w:rPr>
      </w:pPr>
      <w:r w:rsidRPr="005706F9">
        <w:rPr>
          <w:rStyle w:val="hps"/>
          <w:szCs w:val="22"/>
        </w:rPr>
        <w:t xml:space="preserve">Hexaxim </w:t>
      </w:r>
      <w:r w:rsidRPr="005706F9">
        <w:rPr>
          <w:rStyle w:val="hpsalt-edited"/>
          <w:szCs w:val="22"/>
        </w:rPr>
        <w:t>puede</w:t>
      </w:r>
      <w:r w:rsidR="00682C57" w:rsidRPr="005706F9">
        <w:rPr>
          <w:rStyle w:val="hpsalt-edited"/>
          <w:szCs w:val="22"/>
        </w:rPr>
        <w:t xml:space="preserve"> utilizarse como</w:t>
      </w:r>
      <w:r w:rsidR="00682C57" w:rsidRPr="005706F9">
        <w:rPr>
          <w:szCs w:val="22"/>
        </w:rPr>
        <w:t xml:space="preserve"> </w:t>
      </w:r>
      <w:r w:rsidR="00CF29FC" w:rsidRPr="005706F9">
        <w:rPr>
          <w:szCs w:val="22"/>
        </w:rPr>
        <w:t xml:space="preserve">dosis de </w:t>
      </w:r>
      <w:r w:rsidRPr="005706F9">
        <w:rPr>
          <w:rStyle w:val="hps"/>
          <w:szCs w:val="22"/>
        </w:rPr>
        <w:t>refuerzo</w:t>
      </w:r>
      <w:r w:rsidR="00682C57" w:rsidRPr="005706F9">
        <w:rPr>
          <w:rStyle w:val="hps"/>
          <w:szCs w:val="22"/>
        </w:rPr>
        <w:t xml:space="preserve"> en </w:t>
      </w:r>
      <w:r w:rsidR="000C4359" w:rsidRPr="005706F9">
        <w:rPr>
          <w:rStyle w:val="hps"/>
          <w:szCs w:val="22"/>
        </w:rPr>
        <w:t>individuos</w:t>
      </w:r>
      <w:r w:rsidR="00682C57" w:rsidRPr="005706F9">
        <w:rPr>
          <w:szCs w:val="22"/>
        </w:rPr>
        <w:t xml:space="preserve"> </w:t>
      </w:r>
      <w:r w:rsidR="00682C57" w:rsidRPr="005706F9">
        <w:rPr>
          <w:rStyle w:val="hps"/>
          <w:szCs w:val="22"/>
        </w:rPr>
        <w:t xml:space="preserve">que </w:t>
      </w:r>
      <w:r w:rsidR="00166E43" w:rsidRPr="005706F9">
        <w:rPr>
          <w:rStyle w:val="hps"/>
          <w:szCs w:val="22"/>
        </w:rPr>
        <w:t>hayan</w:t>
      </w:r>
      <w:r w:rsidR="00682C57" w:rsidRPr="005706F9">
        <w:rPr>
          <w:szCs w:val="22"/>
        </w:rPr>
        <w:t xml:space="preserve"> </w:t>
      </w:r>
      <w:r w:rsidR="00682C57" w:rsidRPr="005706F9">
        <w:rPr>
          <w:rStyle w:val="hps"/>
          <w:szCs w:val="22"/>
        </w:rPr>
        <w:t>sido vacunad</w:t>
      </w:r>
      <w:r w:rsidR="000C4359" w:rsidRPr="005706F9">
        <w:rPr>
          <w:rStyle w:val="hps"/>
          <w:szCs w:val="22"/>
        </w:rPr>
        <w:t>o</w:t>
      </w:r>
      <w:r w:rsidR="00682C57" w:rsidRPr="005706F9">
        <w:rPr>
          <w:rStyle w:val="hps"/>
          <w:szCs w:val="22"/>
        </w:rPr>
        <w:t>s previamente</w:t>
      </w:r>
      <w:r w:rsidR="00682C57" w:rsidRPr="005706F9">
        <w:rPr>
          <w:szCs w:val="22"/>
        </w:rPr>
        <w:t xml:space="preserve"> </w:t>
      </w:r>
      <w:r w:rsidR="00682C57" w:rsidRPr="005706F9">
        <w:rPr>
          <w:rStyle w:val="hps"/>
          <w:szCs w:val="22"/>
        </w:rPr>
        <w:t>con otra vacuna</w:t>
      </w:r>
      <w:r w:rsidR="00682C57" w:rsidRPr="005706F9">
        <w:rPr>
          <w:szCs w:val="22"/>
        </w:rPr>
        <w:t xml:space="preserve"> </w:t>
      </w:r>
      <w:r w:rsidR="00682C57" w:rsidRPr="005706F9">
        <w:rPr>
          <w:rStyle w:val="hps"/>
          <w:szCs w:val="22"/>
        </w:rPr>
        <w:t>hexavalente</w:t>
      </w:r>
      <w:r w:rsidR="00682C57" w:rsidRPr="005706F9">
        <w:rPr>
          <w:szCs w:val="22"/>
        </w:rPr>
        <w:t xml:space="preserve"> </w:t>
      </w:r>
      <w:r w:rsidR="00682C57" w:rsidRPr="005706F9">
        <w:rPr>
          <w:rStyle w:val="hps"/>
          <w:szCs w:val="22"/>
        </w:rPr>
        <w:t>o</w:t>
      </w:r>
      <w:r w:rsidR="00682C57" w:rsidRPr="005706F9">
        <w:rPr>
          <w:szCs w:val="22"/>
        </w:rPr>
        <w:t xml:space="preserve"> </w:t>
      </w:r>
      <w:r w:rsidR="00682C57" w:rsidRPr="005706F9">
        <w:rPr>
          <w:rStyle w:val="hps"/>
          <w:szCs w:val="22"/>
        </w:rPr>
        <w:t>una vacuna</w:t>
      </w:r>
      <w:r w:rsidR="00682C57" w:rsidRPr="005706F9">
        <w:rPr>
          <w:szCs w:val="22"/>
        </w:rPr>
        <w:t xml:space="preserve"> </w:t>
      </w:r>
      <w:r w:rsidR="00682C57" w:rsidRPr="005706F9">
        <w:rPr>
          <w:rStyle w:val="hps"/>
          <w:szCs w:val="22"/>
        </w:rPr>
        <w:t>pentavalente</w:t>
      </w:r>
      <w:r w:rsidR="00682C57" w:rsidRPr="005706F9">
        <w:rPr>
          <w:szCs w:val="22"/>
        </w:rPr>
        <w:t xml:space="preserve"> </w:t>
      </w:r>
      <w:proofErr w:type="spellStart"/>
      <w:r w:rsidR="00682C57" w:rsidRPr="005706F9">
        <w:rPr>
          <w:rStyle w:val="hps"/>
          <w:szCs w:val="22"/>
        </w:rPr>
        <w:t>DTaP</w:t>
      </w:r>
      <w:proofErr w:type="spellEnd"/>
      <w:r w:rsidR="00682C57" w:rsidRPr="005706F9">
        <w:rPr>
          <w:rStyle w:val="hps"/>
          <w:szCs w:val="22"/>
        </w:rPr>
        <w:t>-IPV/Hib</w:t>
      </w:r>
      <w:r w:rsidR="00682C57" w:rsidRPr="005706F9">
        <w:rPr>
          <w:szCs w:val="22"/>
        </w:rPr>
        <w:t xml:space="preserve"> </w:t>
      </w:r>
      <w:r w:rsidR="00682C57" w:rsidRPr="005706F9">
        <w:rPr>
          <w:rStyle w:val="hps"/>
          <w:szCs w:val="22"/>
        </w:rPr>
        <w:t>asociada con</w:t>
      </w:r>
      <w:r w:rsidR="00682C57" w:rsidRPr="005706F9">
        <w:rPr>
          <w:szCs w:val="22"/>
        </w:rPr>
        <w:t xml:space="preserve"> </w:t>
      </w:r>
      <w:r w:rsidR="00682C57" w:rsidRPr="005706F9">
        <w:rPr>
          <w:rStyle w:val="hps"/>
          <w:szCs w:val="22"/>
        </w:rPr>
        <w:t xml:space="preserve">una vacuna monovalente </w:t>
      </w:r>
      <w:r w:rsidR="003D21E8" w:rsidRPr="005706F9">
        <w:rPr>
          <w:rStyle w:val="hps"/>
          <w:szCs w:val="22"/>
        </w:rPr>
        <w:t>contra</w:t>
      </w:r>
      <w:r w:rsidR="00682C57" w:rsidRPr="005706F9">
        <w:rPr>
          <w:rStyle w:val="hps"/>
          <w:szCs w:val="22"/>
        </w:rPr>
        <w:t xml:space="preserve"> la hepatitis</w:t>
      </w:r>
      <w:r w:rsidR="00682C57" w:rsidRPr="005706F9">
        <w:rPr>
          <w:szCs w:val="22"/>
        </w:rPr>
        <w:t xml:space="preserve"> </w:t>
      </w:r>
      <w:r w:rsidR="00682C57" w:rsidRPr="005706F9">
        <w:rPr>
          <w:rStyle w:val="hps"/>
          <w:szCs w:val="22"/>
        </w:rPr>
        <w:t>B</w:t>
      </w:r>
      <w:r w:rsidR="00682C57" w:rsidRPr="005706F9">
        <w:rPr>
          <w:szCs w:val="22"/>
        </w:rPr>
        <w:t>.</w:t>
      </w:r>
    </w:p>
    <w:p w14:paraId="3BCD993B" w14:textId="25CDC76B" w:rsidR="00682C57" w:rsidRDefault="00682C57" w:rsidP="00AA4535">
      <w:pPr>
        <w:shd w:val="clear" w:color="auto" w:fill="FFFFFF"/>
        <w:spacing w:line="240" w:lineRule="auto"/>
        <w:jc w:val="both"/>
        <w:rPr>
          <w:szCs w:val="22"/>
        </w:rPr>
      </w:pPr>
    </w:p>
    <w:p w14:paraId="31C5F38F" w14:textId="77777777" w:rsidR="00215598" w:rsidRPr="00215598" w:rsidRDefault="00215598" w:rsidP="00AA4535">
      <w:pPr>
        <w:shd w:val="clear" w:color="auto" w:fill="FFFFFF"/>
        <w:spacing w:line="240" w:lineRule="auto"/>
        <w:jc w:val="both"/>
        <w:rPr>
          <w:szCs w:val="22"/>
          <w:lang w:val="es-ES_tradnl"/>
        </w:rPr>
      </w:pPr>
      <w:r w:rsidRPr="00215598">
        <w:rPr>
          <w:szCs w:val="22"/>
          <w:lang w:val="es-ES_tradnl"/>
        </w:rPr>
        <w:t>Esquema del PAI de la OMS (6, 10, 14 semanas):</w:t>
      </w:r>
    </w:p>
    <w:p w14:paraId="1F83E319" w14:textId="77777777" w:rsidR="00215598" w:rsidRDefault="00215598" w:rsidP="00AA4535">
      <w:pPr>
        <w:shd w:val="clear" w:color="auto" w:fill="FFFFFF"/>
        <w:spacing w:line="240" w:lineRule="auto"/>
        <w:jc w:val="both"/>
        <w:rPr>
          <w:szCs w:val="22"/>
          <w:lang w:val="es-ES_tradnl"/>
        </w:rPr>
      </w:pPr>
      <w:r w:rsidRPr="00215598">
        <w:rPr>
          <w:szCs w:val="22"/>
          <w:lang w:val="es-ES_tradnl"/>
        </w:rPr>
        <w:t>Después de un esquema del PAI de la OMS, se debe administrar una dosis de refuerzo.</w:t>
      </w:r>
    </w:p>
    <w:p w14:paraId="5FCB710C" w14:textId="77777777" w:rsidR="00215598" w:rsidRDefault="00215598" w:rsidP="00AA4535">
      <w:pPr>
        <w:pStyle w:val="ListParagraph"/>
        <w:numPr>
          <w:ilvl w:val="0"/>
          <w:numId w:val="47"/>
        </w:numPr>
        <w:shd w:val="clear" w:color="auto" w:fill="FFFFFF"/>
        <w:spacing w:line="240" w:lineRule="auto"/>
        <w:jc w:val="both"/>
        <w:rPr>
          <w:szCs w:val="22"/>
          <w:lang w:val="es-ES_tradnl"/>
        </w:rPr>
      </w:pPr>
      <w:r w:rsidRPr="00FB66E7">
        <w:rPr>
          <w:szCs w:val="22"/>
          <w:lang w:val="es-ES_tradnl"/>
        </w:rPr>
        <w:t>Como mínimo, se debe administrar una dosis de refuerzo de la vacuna contra la poliomielitis.</w:t>
      </w:r>
    </w:p>
    <w:p w14:paraId="0D78C226" w14:textId="77777777" w:rsidR="00215598" w:rsidRDefault="00215598" w:rsidP="00AA4535">
      <w:pPr>
        <w:pStyle w:val="ListParagraph"/>
        <w:numPr>
          <w:ilvl w:val="0"/>
          <w:numId w:val="47"/>
        </w:numPr>
        <w:shd w:val="clear" w:color="auto" w:fill="FFFFFF"/>
        <w:spacing w:line="240" w:lineRule="auto"/>
        <w:jc w:val="both"/>
        <w:rPr>
          <w:szCs w:val="22"/>
          <w:lang w:val="es-ES_tradnl"/>
        </w:rPr>
      </w:pPr>
      <w:r w:rsidRPr="00FB66E7">
        <w:rPr>
          <w:szCs w:val="22"/>
          <w:lang w:val="es-ES_tradnl"/>
        </w:rPr>
        <w:t>En ausencia de la vacuna contra la hepatitis B al nacimiento, se debe admin</w:t>
      </w:r>
      <w:r w:rsidRPr="00E27B85">
        <w:rPr>
          <w:szCs w:val="22"/>
          <w:lang w:val="es-ES_tradnl"/>
        </w:rPr>
        <w:t>istrar un refuerzo de la vacuna contra la hepatitis B.</w:t>
      </w:r>
    </w:p>
    <w:p w14:paraId="62681C7A" w14:textId="50A2B7FA" w:rsidR="00B703FD" w:rsidRPr="00AA4535" w:rsidRDefault="00215598" w:rsidP="00AA4535">
      <w:pPr>
        <w:pStyle w:val="ListParagraph"/>
        <w:numPr>
          <w:ilvl w:val="0"/>
          <w:numId w:val="47"/>
        </w:numPr>
        <w:shd w:val="clear" w:color="auto" w:fill="FFFFFF"/>
        <w:spacing w:line="240" w:lineRule="auto"/>
        <w:jc w:val="both"/>
        <w:rPr>
          <w:szCs w:val="22"/>
          <w:lang w:val="es-ES_tradnl"/>
        </w:rPr>
      </w:pPr>
      <w:r w:rsidRPr="00FB66E7">
        <w:rPr>
          <w:szCs w:val="22"/>
          <w:lang w:val="es-ES_tradnl"/>
        </w:rPr>
        <w:t>Hexaxim puede considerarse para la dosis de refuerzo.</w:t>
      </w:r>
    </w:p>
    <w:p w14:paraId="2330B174" w14:textId="77777777" w:rsidR="00215598" w:rsidRDefault="00215598" w:rsidP="00AA4535">
      <w:pPr>
        <w:shd w:val="clear" w:color="auto" w:fill="FFFFFF"/>
        <w:spacing w:line="240" w:lineRule="auto"/>
        <w:jc w:val="both"/>
        <w:rPr>
          <w:b/>
          <w:szCs w:val="22"/>
        </w:rPr>
      </w:pPr>
    </w:p>
    <w:p w14:paraId="597C40CD" w14:textId="6CBCD47D" w:rsidR="008250B2" w:rsidRDefault="00850CAA" w:rsidP="00AA4535">
      <w:pPr>
        <w:shd w:val="clear" w:color="auto" w:fill="FFFFFF"/>
        <w:spacing w:line="240" w:lineRule="auto"/>
        <w:jc w:val="both"/>
        <w:rPr>
          <w:b/>
          <w:szCs w:val="22"/>
        </w:rPr>
      </w:pPr>
      <w:r w:rsidRPr="005706F9">
        <w:rPr>
          <w:b/>
          <w:szCs w:val="22"/>
        </w:rPr>
        <w:t>Otra p</w:t>
      </w:r>
      <w:r w:rsidR="008250B2" w:rsidRPr="005706F9">
        <w:rPr>
          <w:b/>
          <w:szCs w:val="22"/>
        </w:rPr>
        <w:t>oblación pediátrica</w:t>
      </w:r>
    </w:p>
    <w:p w14:paraId="0ECEE68C" w14:textId="77777777" w:rsidR="00322C3C" w:rsidRPr="005706F9" w:rsidRDefault="00322C3C" w:rsidP="00AA4535">
      <w:pPr>
        <w:shd w:val="clear" w:color="auto" w:fill="FFFFFF"/>
        <w:spacing w:line="240" w:lineRule="auto"/>
        <w:jc w:val="both"/>
        <w:rPr>
          <w:b/>
          <w:szCs w:val="22"/>
        </w:rPr>
      </w:pPr>
    </w:p>
    <w:p w14:paraId="326F35D1" w14:textId="77777777" w:rsidR="006E0300" w:rsidRDefault="008250B2" w:rsidP="00AA4535">
      <w:pPr>
        <w:keepNext/>
        <w:shd w:val="clear" w:color="auto" w:fill="FFFFFF"/>
        <w:spacing w:line="240" w:lineRule="auto"/>
        <w:jc w:val="both"/>
        <w:rPr>
          <w:szCs w:val="22"/>
        </w:rPr>
      </w:pPr>
      <w:r w:rsidRPr="005706F9">
        <w:rPr>
          <w:szCs w:val="22"/>
        </w:rPr>
        <w:t xml:space="preserve">No se ha establecido la seguridad </w:t>
      </w:r>
      <w:r w:rsidR="00D60BE8" w:rsidRPr="005706F9">
        <w:rPr>
          <w:szCs w:val="22"/>
        </w:rPr>
        <w:t>y</w:t>
      </w:r>
      <w:r w:rsidRPr="005706F9">
        <w:rPr>
          <w:szCs w:val="22"/>
        </w:rPr>
        <w:t xml:space="preserve"> eficacia de </w:t>
      </w:r>
      <w:r w:rsidR="00B67545" w:rsidRPr="005706F9">
        <w:rPr>
          <w:szCs w:val="22"/>
        </w:rPr>
        <w:t>Hexa</w:t>
      </w:r>
      <w:r w:rsidR="003D21E8" w:rsidRPr="005706F9">
        <w:rPr>
          <w:szCs w:val="22"/>
        </w:rPr>
        <w:t>xim</w:t>
      </w:r>
      <w:r w:rsidRPr="005706F9">
        <w:rPr>
          <w:szCs w:val="22"/>
        </w:rPr>
        <w:t xml:space="preserve"> en niños </w:t>
      </w:r>
      <w:r w:rsidR="006E0300">
        <w:rPr>
          <w:szCs w:val="22"/>
        </w:rPr>
        <w:t xml:space="preserve">menores de 6 semanas </w:t>
      </w:r>
      <w:r w:rsidR="006E0300" w:rsidRPr="00160F20">
        <w:rPr>
          <w:szCs w:val="22"/>
        </w:rPr>
        <w:t>de edad.</w:t>
      </w:r>
      <w:r w:rsidR="006E0300" w:rsidRPr="001978C0">
        <w:rPr>
          <w:szCs w:val="22"/>
        </w:rPr>
        <w:t xml:space="preserve"> </w:t>
      </w:r>
      <w:r w:rsidR="006E0300">
        <w:rPr>
          <w:szCs w:val="22"/>
        </w:rPr>
        <w:t>No se dispone de datos.</w:t>
      </w:r>
    </w:p>
    <w:p w14:paraId="6F706C2A" w14:textId="77777777" w:rsidR="006E0300" w:rsidRDefault="006E0300" w:rsidP="00AA4535">
      <w:pPr>
        <w:keepNext/>
        <w:shd w:val="clear" w:color="auto" w:fill="FFFFFF"/>
        <w:spacing w:line="240" w:lineRule="auto"/>
        <w:jc w:val="both"/>
        <w:rPr>
          <w:szCs w:val="22"/>
        </w:rPr>
      </w:pPr>
    </w:p>
    <w:p w14:paraId="46F26DE9" w14:textId="77777777" w:rsidR="006E0300" w:rsidRPr="00160F20" w:rsidRDefault="006E0300" w:rsidP="00AA4535">
      <w:pPr>
        <w:keepNext/>
        <w:shd w:val="clear" w:color="auto" w:fill="FFFFFF"/>
        <w:spacing w:line="240" w:lineRule="auto"/>
        <w:jc w:val="both"/>
        <w:rPr>
          <w:szCs w:val="22"/>
        </w:rPr>
      </w:pPr>
      <w:r>
        <w:rPr>
          <w:szCs w:val="22"/>
        </w:rPr>
        <w:t>No se dispone de datos en niños mayores (consultar las secciones 4.8 y 5.1).</w:t>
      </w:r>
    </w:p>
    <w:p w14:paraId="5D6F57CA" w14:textId="77777777" w:rsidR="008250B2" w:rsidRPr="005706F9" w:rsidRDefault="008250B2" w:rsidP="00AA4535">
      <w:pPr>
        <w:shd w:val="clear" w:color="auto" w:fill="FFFFFF"/>
        <w:spacing w:line="240" w:lineRule="auto"/>
        <w:jc w:val="both"/>
        <w:rPr>
          <w:szCs w:val="22"/>
        </w:rPr>
      </w:pPr>
    </w:p>
    <w:p w14:paraId="1387B98D" w14:textId="77777777" w:rsidR="008250B2" w:rsidRPr="005706F9" w:rsidRDefault="008250B2" w:rsidP="00AA4535">
      <w:pPr>
        <w:shd w:val="clear" w:color="auto" w:fill="FFFFFF"/>
        <w:spacing w:line="240" w:lineRule="auto"/>
        <w:jc w:val="both"/>
        <w:rPr>
          <w:szCs w:val="22"/>
          <w:u w:val="single"/>
        </w:rPr>
      </w:pPr>
      <w:r w:rsidRPr="005706F9">
        <w:rPr>
          <w:szCs w:val="22"/>
          <w:u w:val="single"/>
        </w:rPr>
        <w:t xml:space="preserve">Forma de administración </w:t>
      </w:r>
    </w:p>
    <w:p w14:paraId="58E60F8B" w14:textId="77777777" w:rsidR="008250B2" w:rsidRPr="005706F9" w:rsidRDefault="008250B2" w:rsidP="00AA4535">
      <w:pPr>
        <w:shd w:val="clear" w:color="auto" w:fill="FFFFFF"/>
        <w:spacing w:line="240" w:lineRule="auto"/>
        <w:jc w:val="both"/>
        <w:rPr>
          <w:szCs w:val="22"/>
        </w:rPr>
      </w:pPr>
    </w:p>
    <w:p w14:paraId="0CEF1F9D" w14:textId="1E9FE24A" w:rsidR="008250B2" w:rsidRPr="005706F9" w:rsidRDefault="00F12E2D" w:rsidP="00AA4535">
      <w:pPr>
        <w:shd w:val="clear" w:color="auto" w:fill="FFFFFF"/>
        <w:spacing w:line="240" w:lineRule="auto"/>
        <w:jc w:val="both"/>
        <w:rPr>
          <w:szCs w:val="22"/>
        </w:rPr>
      </w:pPr>
      <w:r w:rsidRPr="005706F9">
        <w:rPr>
          <w:szCs w:val="22"/>
        </w:rPr>
        <w:t>La vacunación</w:t>
      </w:r>
      <w:r w:rsidR="008250B2" w:rsidRPr="005706F9">
        <w:rPr>
          <w:szCs w:val="22"/>
        </w:rPr>
        <w:t xml:space="preserve"> debe </w:t>
      </w:r>
      <w:r w:rsidRPr="005706F9">
        <w:rPr>
          <w:szCs w:val="22"/>
        </w:rPr>
        <w:t>realizar</w:t>
      </w:r>
      <w:r w:rsidR="008250B2" w:rsidRPr="005706F9">
        <w:rPr>
          <w:szCs w:val="22"/>
        </w:rPr>
        <w:t>se por vía intramuscular</w:t>
      </w:r>
      <w:r w:rsidRPr="005706F9">
        <w:rPr>
          <w:szCs w:val="22"/>
        </w:rPr>
        <w:t xml:space="preserve"> (IM)</w:t>
      </w:r>
      <w:r w:rsidR="008250B2" w:rsidRPr="005706F9">
        <w:rPr>
          <w:szCs w:val="22"/>
        </w:rPr>
        <w:t>. Los lugares de inyección recomendados son</w:t>
      </w:r>
      <w:r w:rsidR="0080251D">
        <w:rPr>
          <w:szCs w:val="22"/>
        </w:rPr>
        <w:t xml:space="preserve"> </w:t>
      </w:r>
      <w:r w:rsidRPr="005706F9">
        <w:rPr>
          <w:szCs w:val="22"/>
        </w:rPr>
        <w:t>el área</w:t>
      </w:r>
      <w:r w:rsidR="008250B2" w:rsidRPr="005706F9">
        <w:rPr>
          <w:szCs w:val="22"/>
        </w:rPr>
        <w:t xml:space="preserve"> anterolateral superior del muslo </w:t>
      </w:r>
      <w:r w:rsidR="001E2956">
        <w:rPr>
          <w:szCs w:val="22"/>
        </w:rPr>
        <w:t xml:space="preserve">(lugar preferido) </w:t>
      </w:r>
      <w:r w:rsidR="003E4BD3">
        <w:rPr>
          <w:szCs w:val="22"/>
        </w:rPr>
        <w:t>o</w:t>
      </w:r>
      <w:r w:rsidR="008250B2" w:rsidRPr="005706F9">
        <w:rPr>
          <w:szCs w:val="22"/>
        </w:rPr>
        <w:t xml:space="preserve"> </w:t>
      </w:r>
      <w:r w:rsidRPr="005706F9">
        <w:rPr>
          <w:szCs w:val="22"/>
        </w:rPr>
        <w:t xml:space="preserve">el </w:t>
      </w:r>
      <w:r w:rsidR="008250B2" w:rsidRPr="005706F9">
        <w:rPr>
          <w:szCs w:val="22"/>
        </w:rPr>
        <w:t>músculo deltoides en niños mayores</w:t>
      </w:r>
      <w:r w:rsidR="00FE3ED7" w:rsidRPr="005706F9">
        <w:rPr>
          <w:szCs w:val="22"/>
        </w:rPr>
        <w:t xml:space="preserve"> (posiblemente a partir de los 15 meses de edad)</w:t>
      </w:r>
      <w:r w:rsidR="00177A61" w:rsidRPr="005706F9">
        <w:rPr>
          <w:szCs w:val="22"/>
        </w:rPr>
        <w:t>.</w:t>
      </w:r>
    </w:p>
    <w:p w14:paraId="4C9C94E3" w14:textId="77777777" w:rsidR="009A1AF3" w:rsidRPr="005706F9" w:rsidRDefault="009A1AF3" w:rsidP="00AA4535">
      <w:pPr>
        <w:shd w:val="clear" w:color="auto" w:fill="FFFFFF"/>
        <w:spacing w:line="240" w:lineRule="auto"/>
        <w:jc w:val="both"/>
        <w:rPr>
          <w:szCs w:val="22"/>
        </w:rPr>
      </w:pPr>
    </w:p>
    <w:p w14:paraId="2E08B3EA" w14:textId="77777777" w:rsidR="009A1AF3" w:rsidRPr="005706F9" w:rsidRDefault="009A1AF3" w:rsidP="00AA4535">
      <w:pPr>
        <w:autoSpaceDE w:val="0"/>
        <w:autoSpaceDN w:val="0"/>
        <w:adjustRightInd w:val="0"/>
        <w:spacing w:line="240" w:lineRule="auto"/>
        <w:jc w:val="both"/>
        <w:rPr>
          <w:szCs w:val="24"/>
        </w:rPr>
      </w:pPr>
      <w:r w:rsidRPr="005706F9">
        <w:rPr>
          <w:noProof/>
          <w:szCs w:val="24"/>
        </w:rPr>
        <w:t>Para consultar las instrucciones de manipulación del medicamento antes de la administración, ver sección 6.6.</w:t>
      </w:r>
    </w:p>
    <w:p w14:paraId="1EEADD9E" w14:textId="77777777" w:rsidR="008250B2" w:rsidRPr="005706F9" w:rsidRDefault="008250B2" w:rsidP="00AA4535">
      <w:pPr>
        <w:shd w:val="clear" w:color="auto" w:fill="FFFFFF"/>
        <w:tabs>
          <w:tab w:val="clear" w:pos="567"/>
          <w:tab w:val="left" w:pos="360"/>
        </w:tabs>
        <w:spacing w:line="240" w:lineRule="auto"/>
        <w:jc w:val="both"/>
        <w:rPr>
          <w:i/>
          <w:szCs w:val="22"/>
        </w:rPr>
      </w:pPr>
    </w:p>
    <w:p w14:paraId="3344C66C" w14:textId="77777777" w:rsidR="008250B2" w:rsidRPr="005706F9" w:rsidRDefault="008250B2" w:rsidP="00AA4535">
      <w:pPr>
        <w:tabs>
          <w:tab w:val="clear" w:pos="567"/>
        </w:tabs>
        <w:spacing w:line="240" w:lineRule="auto"/>
        <w:ind w:left="567" w:hanging="567"/>
        <w:jc w:val="both"/>
        <w:rPr>
          <w:szCs w:val="22"/>
        </w:rPr>
      </w:pPr>
      <w:r w:rsidRPr="005706F9">
        <w:rPr>
          <w:b/>
          <w:szCs w:val="22"/>
        </w:rPr>
        <w:t>4.3</w:t>
      </w:r>
      <w:r w:rsidRPr="005706F9">
        <w:rPr>
          <w:b/>
          <w:szCs w:val="22"/>
        </w:rPr>
        <w:tab/>
        <w:t>Contraindicaciones</w:t>
      </w:r>
    </w:p>
    <w:p w14:paraId="707CF6C5" w14:textId="77777777" w:rsidR="008250B2" w:rsidRPr="005706F9" w:rsidRDefault="008250B2" w:rsidP="00AA4535">
      <w:pPr>
        <w:tabs>
          <w:tab w:val="clear" w:pos="567"/>
        </w:tabs>
        <w:spacing w:line="240" w:lineRule="auto"/>
        <w:jc w:val="both"/>
        <w:rPr>
          <w:szCs w:val="22"/>
        </w:rPr>
      </w:pPr>
    </w:p>
    <w:p w14:paraId="0513E618" w14:textId="77777777" w:rsidR="00F12E2D" w:rsidRPr="005706F9" w:rsidRDefault="0045150A" w:rsidP="00AA4535">
      <w:pPr>
        <w:shd w:val="clear" w:color="auto" w:fill="FFFFFF"/>
        <w:spacing w:line="240" w:lineRule="auto"/>
        <w:jc w:val="both"/>
        <w:rPr>
          <w:szCs w:val="22"/>
          <w:lang w:eastAsia="es-ES"/>
        </w:rPr>
      </w:pPr>
      <w:r w:rsidRPr="005706F9">
        <w:rPr>
          <w:szCs w:val="22"/>
          <w:lang w:eastAsia="es-ES"/>
        </w:rPr>
        <w:t>Antecedente</w:t>
      </w:r>
      <w:r w:rsidR="00F12E2D" w:rsidRPr="005706F9">
        <w:rPr>
          <w:szCs w:val="22"/>
          <w:lang w:eastAsia="es-ES"/>
        </w:rPr>
        <w:t xml:space="preserve"> de reacción anafiláctica después de la administración previa de </w:t>
      </w:r>
      <w:r w:rsidR="00B67545" w:rsidRPr="005706F9">
        <w:rPr>
          <w:szCs w:val="22"/>
          <w:lang w:eastAsia="es-ES"/>
        </w:rPr>
        <w:t>Hexa</w:t>
      </w:r>
      <w:r w:rsidR="004B5A21" w:rsidRPr="005706F9">
        <w:rPr>
          <w:szCs w:val="22"/>
          <w:lang w:eastAsia="es-ES"/>
        </w:rPr>
        <w:t>xim</w:t>
      </w:r>
      <w:r w:rsidR="00F12E2D" w:rsidRPr="005706F9">
        <w:rPr>
          <w:szCs w:val="22"/>
          <w:lang w:eastAsia="es-ES"/>
        </w:rPr>
        <w:t>.</w:t>
      </w:r>
    </w:p>
    <w:p w14:paraId="676EEA60" w14:textId="77777777" w:rsidR="004F70B4" w:rsidRPr="005706F9" w:rsidRDefault="004F70B4" w:rsidP="00AA4535">
      <w:pPr>
        <w:shd w:val="clear" w:color="auto" w:fill="FFFFFF"/>
        <w:spacing w:line="240" w:lineRule="auto"/>
        <w:jc w:val="both"/>
        <w:rPr>
          <w:szCs w:val="22"/>
          <w:lang w:eastAsia="es-ES"/>
        </w:rPr>
      </w:pPr>
    </w:p>
    <w:p w14:paraId="252265E7" w14:textId="77777777" w:rsidR="008250B2" w:rsidRPr="005706F9" w:rsidRDefault="008250B2" w:rsidP="00AA4535">
      <w:pPr>
        <w:shd w:val="clear" w:color="auto" w:fill="FFFFFF"/>
        <w:spacing w:line="240" w:lineRule="auto"/>
        <w:jc w:val="both"/>
        <w:rPr>
          <w:szCs w:val="22"/>
        </w:rPr>
      </w:pPr>
      <w:r w:rsidRPr="005706F9">
        <w:rPr>
          <w:szCs w:val="22"/>
        </w:rPr>
        <w:t xml:space="preserve">Hipersensibilidad a los principios activos, </w:t>
      </w:r>
      <w:r w:rsidR="001E0B81" w:rsidRPr="005706F9">
        <w:rPr>
          <w:szCs w:val="22"/>
        </w:rPr>
        <w:t xml:space="preserve">o </w:t>
      </w:r>
      <w:r w:rsidRPr="005706F9">
        <w:rPr>
          <w:szCs w:val="22"/>
        </w:rPr>
        <w:t xml:space="preserve">a alguno de los excipientes incluidos en la sección 6.1, </w:t>
      </w:r>
      <w:r w:rsidR="001E0B81" w:rsidRPr="005706F9">
        <w:rPr>
          <w:szCs w:val="22"/>
        </w:rPr>
        <w:t xml:space="preserve">o </w:t>
      </w:r>
      <w:r w:rsidR="00F12E2D" w:rsidRPr="005706F9">
        <w:rPr>
          <w:szCs w:val="22"/>
        </w:rPr>
        <w:t>a residuos en cantidades de trazas (</w:t>
      </w:r>
      <w:r w:rsidR="00F12E2D" w:rsidRPr="005706F9">
        <w:rPr>
          <w:szCs w:val="22"/>
          <w:lang w:eastAsia="es-ES"/>
        </w:rPr>
        <w:t xml:space="preserve">glutaraldehído, formaldehído, neomicina, estreptomicina y polimixina B) o </w:t>
      </w:r>
      <w:r w:rsidRPr="005706F9">
        <w:rPr>
          <w:szCs w:val="22"/>
        </w:rPr>
        <w:t xml:space="preserve">a </w:t>
      </w:r>
      <w:r w:rsidR="00584DB8" w:rsidRPr="005706F9">
        <w:rPr>
          <w:szCs w:val="22"/>
        </w:rPr>
        <w:t>l</w:t>
      </w:r>
      <w:r w:rsidRPr="005706F9">
        <w:rPr>
          <w:szCs w:val="22"/>
        </w:rPr>
        <w:t xml:space="preserve">a vacuna </w:t>
      </w:r>
      <w:r w:rsidR="00793407" w:rsidRPr="005706F9">
        <w:rPr>
          <w:szCs w:val="22"/>
        </w:rPr>
        <w:t>contra</w:t>
      </w:r>
      <w:r w:rsidR="001E0B81" w:rsidRPr="005706F9">
        <w:rPr>
          <w:szCs w:val="22"/>
        </w:rPr>
        <w:t xml:space="preserve"> </w:t>
      </w:r>
      <w:r w:rsidR="009A1AF3" w:rsidRPr="005706F9">
        <w:rPr>
          <w:szCs w:val="22"/>
        </w:rPr>
        <w:t xml:space="preserve">la </w:t>
      </w:r>
      <w:r w:rsidRPr="005706F9">
        <w:rPr>
          <w:szCs w:val="22"/>
        </w:rPr>
        <w:t>tos ferina o tras</w:t>
      </w:r>
      <w:r w:rsidR="00584DB8" w:rsidRPr="005706F9">
        <w:rPr>
          <w:szCs w:val="22"/>
        </w:rPr>
        <w:t xml:space="preserve"> la</w:t>
      </w:r>
      <w:r w:rsidRPr="005706F9">
        <w:rPr>
          <w:szCs w:val="22"/>
        </w:rPr>
        <w:t xml:space="preserve"> administración previa de</w:t>
      </w:r>
      <w:r w:rsidR="00F12E2D" w:rsidRPr="005706F9">
        <w:rPr>
          <w:szCs w:val="22"/>
        </w:rPr>
        <w:t xml:space="preserve"> </w:t>
      </w:r>
      <w:r w:rsidR="00B67545" w:rsidRPr="005706F9">
        <w:rPr>
          <w:szCs w:val="22"/>
        </w:rPr>
        <w:t>Hexa</w:t>
      </w:r>
      <w:r w:rsidR="00793407" w:rsidRPr="005706F9">
        <w:rPr>
          <w:szCs w:val="22"/>
        </w:rPr>
        <w:t>xim</w:t>
      </w:r>
      <w:r w:rsidR="00F12E2D" w:rsidRPr="005706F9">
        <w:rPr>
          <w:szCs w:val="22"/>
        </w:rPr>
        <w:t xml:space="preserve"> </w:t>
      </w:r>
      <w:r w:rsidRPr="005706F9">
        <w:rPr>
          <w:szCs w:val="22"/>
        </w:rPr>
        <w:t xml:space="preserve">o </w:t>
      </w:r>
      <w:r w:rsidR="00062A65" w:rsidRPr="005706F9">
        <w:rPr>
          <w:szCs w:val="22"/>
        </w:rPr>
        <w:t xml:space="preserve">a </w:t>
      </w:r>
      <w:r w:rsidRPr="005706F9">
        <w:rPr>
          <w:szCs w:val="22"/>
        </w:rPr>
        <w:t>una vacuna que contenga l</w:t>
      </w:r>
      <w:r w:rsidR="0022726A" w:rsidRPr="005706F9">
        <w:rPr>
          <w:szCs w:val="22"/>
        </w:rPr>
        <w:t>o</w:t>
      </w:r>
      <w:r w:rsidRPr="005706F9">
        <w:rPr>
          <w:szCs w:val="22"/>
        </w:rPr>
        <w:t>s mismos</w:t>
      </w:r>
      <w:r w:rsidR="0022726A" w:rsidRPr="005706F9">
        <w:rPr>
          <w:szCs w:val="22"/>
        </w:rPr>
        <w:t xml:space="preserve"> </w:t>
      </w:r>
      <w:r w:rsidRPr="005706F9">
        <w:rPr>
          <w:szCs w:val="22"/>
        </w:rPr>
        <w:t>componentes</w:t>
      </w:r>
      <w:r w:rsidR="00B84751" w:rsidRPr="00B84751">
        <w:rPr>
          <w:szCs w:val="22"/>
        </w:rPr>
        <w:t xml:space="preserve"> </w:t>
      </w:r>
      <w:r w:rsidR="00B84751" w:rsidRPr="005706F9">
        <w:rPr>
          <w:szCs w:val="22"/>
        </w:rPr>
        <w:t>o constituyentes.</w:t>
      </w:r>
      <w:r w:rsidRPr="005706F9">
        <w:rPr>
          <w:szCs w:val="22"/>
        </w:rPr>
        <w:t xml:space="preserve"> </w:t>
      </w:r>
    </w:p>
    <w:p w14:paraId="33AC2084" w14:textId="77777777" w:rsidR="008250B2" w:rsidRPr="005706F9" w:rsidRDefault="008250B2" w:rsidP="00AA4535">
      <w:pPr>
        <w:widowControl w:val="0"/>
        <w:autoSpaceDE w:val="0"/>
        <w:autoSpaceDN w:val="0"/>
        <w:adjustRightInd w:val="0"/>
        <w:spacing w:line="240" w:lineRule="auto"/>
        <w:ind w:right="95"/>
        <w:jc w:val="both"/>
        <w:rPr>
          <w:szCs w:val="22"/>
        </w:rPr>
      </w:pPr>
    </w:p>
    <w:p w14:paraId="6D683A5F" w14:textId="77777777" w:rsidR="008250B2" w:rsidRPr="005706F9" w:rsidRDefault="008250B2" w:rsidP="00AA4535">
      <w:pPr>
        <w:widowControl w:val="0"/>
        <w:autoSpaceDE w:val="0"/>
        <w:autoSpaceDN w:val="0"/>
        <w:adjustRightInd w:val="0"/>
        <w:spacing w:line="240" w:lineRule="auto"/>
        <w:ind w:right="95"/>
        <w:jc w:val="both"/>
        <w:rPr>
          <w:szCs w:val="22"/>
        </w:rPr>
      </w:pPr>
      <w:r w:rsidRPr="005706F9">
        <w:rPr>
          <w:szCs w:val="22"/>
        </w:rPr>
        <w:t xml:space="preserve">La vacunación con </w:t>
      </w:r>
      <w:r w:rsidR="00B67545" w:rsidRPr="005706F9">
        <w:rPr>
          <w:szCs w:val="22"/>
        </w:rPr>
        <w:t>Hexa</w:t>
      </w:r>
      <w:r w:rsidR="00793407" w:rsidRPr="005706F9">
        <w:rPr>
          <w:szCs w:val="22"/>
        </w:rPr>
        <w:t>xim</w:t>
      </w:r>
      <w:r w:rsidRPr="005706F9">
        <w:rPr>
          <w:szCs w:val="22"/>
        </w:rPr>
        <w:t xml:space="preserve"> está contraindicada si el </w:t>
      </w:r>
      <w:r w:rsidR="00F12E2D" w:rsidRPr="005706F9">
        <w:rPr>
          <w:szCs w:val="22"/>
        </w:rPr>
        <w:t>individuo</w:t>
      </w:r>
      <w:r w:rsidRPr="005706F9">
        <w:rPr>
          <w:szCs w:val="22"/>
        </w:rPr>
        <w:t xml:space="preserve"> ha experimentado una encefalopatía de etiología desconocida</w:t>
      </w:r>
      <w:r w:rsidR="00062A65" w:rsidRPr="005706F9">
        <w:rPr>
          <w:szCs w:val="22"/>
        </w:rPr>
        <w:t>,</w:t>
      </w:r>
      <w:r w:rsidR="00CE0100" w:rsidRPr="005706F9">
        <w:rPr>
          <w:szCs w:val="22"/>
        </w:rPr>
        <w:t xml:space="preserve"> en </w:t>
      </w:r>
      <w:r w:rsidRPr="005706F9">
        <w:rPr>
          <w:szCs w:val="22"/>
        </w:rPr>
        <w:t xml:space="preserve">los 7 días </w:t>
      </w:r>
      <w:r w:rsidR="003E37AD" w:rsidRPr="005706F9">
        <w:rPr>
          <w:szCs w:val="22"/>
        </w:rPr>
        <w:t>posterior</w:t>
      </w:r>
      <w:r w:rsidRPr="005706F9">
        <w:rPr>
          <w:szCs w:val="22"/>
        </w:rPr>
        <w:t xml:space="preserve">es a </w:t>
      </w:r>
      <w:r w:rsidR="00CE0100" w:rsidRPr="005706F9">
        <w:rPr>
          <w:szCs w:val="22"/>
        </w:rPr>
        <w:t xml:space="preserve">una </w:t>
      </w:r>
      <w:r w:rsidRPr="005706F9">
        <w:rPr>
          <w:szCs w:val="22"/>
        </w:rPr>
        <w:t xml:space="preserve">vacunación </w:t>
      </w:r>
      <w:r w:rsidR="00CE0100" w:rsidRPr="005706F9">
        <w:rPr>
          <w:szCs w:val="22"/>
        </w:rPr>
        <w:t xml:space="preserve">previa </w:t>
      </w:r>
      <w:r w:rsidRPr="005706F9">
        <w:rPr>
          <w:szCs w:val="22"/>
        </w:rPr>
        <w:t xml:space="preserve">con una vacuna que contenga </w:t>
      </w:r>
      <w:r w:rsidR="00793407" w:rsidRPr="005706F9">
        <w:rPr>
          <w:szCs w:val="22"/>
        </w:rPr>
        <w:t xml:space="preserve">el componente </w:t>
      </w:r>
      <w:proofErr w:type="spellStart"/>
      <w:r w:rsidRPr="005706F9">
        <w:rPr>
          <w:szCs w:val="22"/>
        </w:rPr>
        <w:t>pert</w:t>
      </w:r>
      <w:r w:rsidR="00932CCE" w:rsidRPr="005706F9">
        <w:rPr>
          <w:szCs w:val="22"/>
        </w:rPr>
        <w:t>úsico</w:t>
      </w:r>
      <w:proofErr w:type="spellEnd"/>
      <w:r w:rsidRPr="005706F9">
        <w:rPr>
          <w:szCs w:val="22"/>
        </w:rPr>
        <w:t xml:space="preserve"> (vacuna</w:t>
      </w:r>
      <w:r w:rsidR="008E0D8F" w:rsidRPr="005706F9">
        <w:rPr>
          <w:szCs w:val="22"/>
        </w:rPr>
        <w:t xml:space="preserve"> </w:t>
      </w:r>
      <w:r w:rsidR="00793407" w:rsidRPr="005706F9">
        <w:rPr>
          <w:szCs w:val="22"/>
        </w:rPr>
        <w:t>contra la</w:t>
      </w:r>
      <w:r w:rsidRPr="005706F9">
        <w:rPr>
          <w:szCs w:val="22"/>
        </w:rPr>
        <w:t xml:space="preserve"> tos ferina de célula</w:t>
      </w:r>
      <w:r w:rsidR="00793407" w:rsidRPr="005706F9">
        <w:rPr>
          <w:szCs w:val="22"/>
        </w:rPr>
        <w:t>s</w:t>
      </w:r>
      <w:r w:rsidRPr="005706F9">
        <w:rPr>
          <w:szCs w:val="22"/>
        </w:rPr>
        <w:t xml:space="preserve"> </w:t>
      </w:r>
      <w:r w:rsidR="00B84751">
        <w:rPr>
          <w:szCs w:val="22"/>
        </w:rPr>
        <w:t>entera</w:t>
      </w:r>
      <w:r w:rsidR="003E37AD" w:rsidRPr="005706F9">
        <w:rPr>
          <w:szCs w:val="22"/>
        </w:rPr>
        <w:t xml:space="preserve"> o acelular</w:t>
      </w:r>
      <w:r w:rsidRPr="005706F9">
        <w:rPr>
          <w:szCs w:val="22"/>
        </w:rPr>
        <w:t xml:space="preserve">). </w:t>
      </w:r>
    </w:p>
    <w:p w14:paraId="52944738" w14:textId="77777777" w:rsidR="008250B2" w:rsidRPr="005706F9" w:rsidRDefault="008250B2" w:rsidP="00AA4535">
      <w:pPr>
        <w:tabs>
          <w:tab w:val="clear" w:pos="567"/>
        </w:tabs>
        <w:spacing w:line="240" w:lineRule="auto"/>
        <w:jc w:val="both"/>
        <w:rPr>
          <w:szCs w:val="22"/>
        </w:rPr>
      </w:pPr>
      <w:r w:rsidRPr="005706F9">
        <w:rPr>
          <w:szCs w:val="22"/>
        </w:rPr>
        <w:t>En estas circunstancias la vacunación</w:t>
      </w:r>
      <w:r w:rsidR="00FA4DE4" w:rsidRPr="005706F9">
        <w:rPr>
          <w:szCs w:val="22"/>
        </w:rPr>
        <w:t xml:space="preserve"> con</w:t>
      </w:r>
      <w:r w:rsidR="00932CCE" w:rsidRPr="005706F9">
        <w:rPr>
          <w:szCs w:val="22"/>
        </w:rPr>
        <w:t xml:space="preserve">tra la tos </w:t>
      </w:r>
      <w:r w:rsidR="0028031E" w:rsidRPr="005706F9">
        <w:rPr>
          <w:szCs w:val="22"/>
        </w:rPr>
        <w:t>ferina debe</w:t>
      </w:r>
      <w:r w:rsidR="00CE0100" w:rsidRPr="005706F9">
        <w:rPr>
          <w:szCs w:val="22"/>
        </w:rPr>
        <w:t xml:space="preserve"> suspenderse </w:t>
      </w:r>
      <w:r w:rsidRPr="005706F9">
        <w:rPr>
          <w:szCs w:val="22"/>
        </w:rPr>
        <w:t xml:space="preserve">y </w:t>
      </w:r>
      <w:r w:rsidR="00CE0100" w:rsidRPr="005706F9">
        <w:rPr>
          <w:szCs w:val="22"/>
        </w:rPr>
        <w:t xml:space="preserve">la serie de vacunación </w:t>
      </w:r>
      <w:r w:rsidRPr="005706F9">
        <w:rPr>
          <w:szCs w:val="22"/>
        </w:rPr>
        <w:t>debe continuar</w:t>
      </w:r>
      <w:r w:rsidR="00CE0100" w:rsidRPr="005706F9">
        <w:rPr>
          <w:szCs w:val="22"/>
        </w:rPr>
        <w:t>se</w:t>
      </w:r>
      <w:r w:rsidRPr="005706F9">
        <w:rPr>
          <w:szCs w:val="22"/>
        </w:rPr>
        <w:t xml:space="preserve"> con vacunas</w:t>
      </w:r>
      <w:r w:rsidR="00FA4DE4" w:rsidRPr="005706F9">
        <w:rPr>
          <w:szCs w:val="22"/>
        </w:rPr>
        <w:t xml:space="preserve"> </w:t>
      </w:r>
      <w:r w:rsidR="00793407" w:rsidRPr="005706F9">
        <w:rPr>
          <w:szCs w:val="22"/>
        </w:rPr>
        <w:t xml:space="preserve">contra </w:t>
      </w:r>
      <w:r w:rsidR="00FA4DE4" w:rsidRPr="005706F9">
        <w:rPr>
          <w:szCs w:val="22"/>
        </w:rPr>
        <w:t xml:space="preserve"> </w:t>
      </w:r>
      <w:r w:rsidRPr="005706F9">
        <w:rPr>
          <w:szCs w:val="22"/>
        </w:rPr>
        <w:t>difteria</w:t>
      </w:r>
      <w:r w:rsidR="00CE0100" w:rsidRPr="005706F9">
        <w:rPr>
          <w:szCs w:val="22"/>
        </w:rPr>
        <w:t xml:space="preserve">, </w:t>
      </w:r>
      <w:r w:rsidRPr="005706F9">
        <w:rPr>
          <w:szCs w:val="22"/>
        </w:rPr>
        <w:t>tétanos, hepatitis B, polio</w:t>
      </w:r>
      <w:r w:rsidR="00F12E2D" w:rsidRPr="005706F9">
        <w:rPr>
          <w:szCs w:val="22"/>
        </w:rPr>
        <w:t>mielitis</w:t>
      </w:r>
      <w:r w:rsidRPr="005706F9">
        <w:rPr>
          <w:szCs w:val="22"/>
        </w:rPr>
        <w:t xml:space="preserve"> </w:t>
      </w:r>
      <w:r w:rsidR="00CE0100" w:rsidRPr="005706F9">
        <w:rPr>
          <w:szCs w:val="22"/>
        </w:rPr>
        <w:t>y</w:t>
      </w:r>
      <w:r w:rsidRPr="005706F9">
        <w:rPr>
          <w:szCs w:val="22"/>
        </w:rPr>
        <w:t xml:space="preserve"> Hib.</w:t>
      </w:r>
    </w:p>
    <w:p w14:paraId="1D7D212A" w14:textId="77777777" w:rsidR="008250B2" w:rsidRPr="005706F9" w:rsidRDefault="008250B2" w:rsidP="00AA4535">
      <w:pPr>
        <w:shd w:val="clear" w:color="auto" w:fill="FFFFFF"/>
        <w:spacing w:line="240" w:lineRule="auto"/>
        <w:jc w:val="both"/>
        <w:rPr>
          <w:szCs w:val="22"/>
        </w:rPr>
      </w:pPr>
    </w:p>
    <w:p w14:paraId="646DF85C" w14:textId="77777777" w:rsidR="00F12E2D" w:rsidRPr="005706F9" w:rsidRDefault="00F12E2D" w:rsidP="00AA4535">
      <w:pPr>
        <w:shd w:val="clear" w:color="auto" w:fill="FFFFFF"/>
        <w:spacing w:line="240" w:lineRule="auto"/>
        <w:jc w:val="both"/>
        <w:rPr>
          <w:szCs w:val="22"/>
        </w:rPr>
      </w:pPr>
      <w:r w:rsidRPr="005706F9">
        <w:rPr>
          <w:szCs w:val="22"/>
        </w:rPr>
        <w:t>No debe</w:t>
      </w:r>
      <w:r w:rsidR="00D05A9E" w:rsidRPr="005706F9">
        <w:rPr>
          <w:szCs w:val="22"/>
        </w:rPr>
        <w:t>rían</w:t>
      </w:r>
      <w:r w:rsidRPr="005706F9">
        <w:rPr>
          <w:szCs w:val="22"/>
        </w:rPr>
        <w:t xml:space="preserve"> administrarse vacunas </w:t>
      </w:r>
      <w:r w:rsidR="00932CCE" w:rsidRPr="005706F9">
        <w:rPr>
          <w:szCs w:val="22"/>
        </w:rPr>
        <w:t>contra la tos ferina</w:t>
      </w:r>
      <w:r w:rsidRPr="005706F9">
        <w:rPr>
          <w:szCs w:val="22"/>
        </w:rPr>
        <w:t xml:space="preserve"> a individuos con trastorno neurológico no controlado o epilepsia no controlada hasta que se haya establecido el tratamiento</w:t>
      </w:r>
      <w:r w:rsidR="00932CCE" w:rsidRPr="005706F9">
        <w:rPr>
          <w:szCs w:val="22"/>
        </w:rPr>
        <w:t xml:space="preserve"> contra la afección</w:t>
      </w:r>
      <w:r w:rsidRPr="005706F9">
        <w:rPr>
          <w:szCs w:val="22"/>
        </w:rPr>
        <w:t>, la enfermedad se haya estabilizado y el beneficio sea evidentemente mayor que el riesgo.</w:t>
      </w:r>
    </w:p>
    <w:p w14:paraId="69DDD2C9" w14:textId="77777777" w:rsidR="008250B2" w:rsidRPr="005706F9" w:rsidRDefault="008250B2" w:rsidP="00AA4535">
      <w:pPr>
        <w:tabs>
          <w:tab w:val="clear" w:pos="567"/>
        </w:tabs>
        <w:spacing w:line="240" w:lineRule="auto"/>
        <w:jc w:val="both"/>
        <w:rPr>
          <w:szCs w:val="22"/>
        </w:rPr>
      </w:pPr>
    </w:p>
    <w:p w14:paraId="7DEC6266" w14:textId="77777777" w:rsidR="008250B2" w:rsidRPr="005706F9" w:rsidRDefault="008250B2" w:rsidP="00AA4535">
      <w:pPr>
        <w:tabs>
          <w:tab w:val="clear" w:pos="567"/>
        </w:tabs>
        <w:spacing w:line="240" w:lineRule="auto"/>
        <w:ind w:left="567" w:hanging="567"/>
        <w:jc w:val="both"/>
        <w:rPr>
          <w:b/>
          <w:szCs w:val="22"/>
        </w:rPr>
      </w:pPr>
      <w:r w:rsidRPr="005706F9">
        <w:rPr>
          <w:b/>
          <w:szCs w:val="22"/>
        </w:rPr>
        <w:t>4.4</w:t>
      </w:r>
      <w:r w:rsidRPr="005706F9">
        <w:rPr>
          <w:b/>
          <w:szCs w:val="22"/>
        </w:rPr>
        <w:tab/>
        <w:t>Advertencias y precauciones especiales de empleo</w:t>
      </w:r>
    </w:p>
    <w:p w14:paraId="6B8100DA" w14:textId="77777777" w:rsidR="0060670A" w:rsidRDefault="0060670A" w:rsidP="00AA4535">
      <w:pPr>
        <w:keepNext/>
        <w:shd w:val="clear" w:color="auto" w:fill="FFFFFF"/>
        <w:spacing w:line="240" w:lineRule="auto"/>
        <w:jc w:val="both"/>
        <w:rPr>
          <w:color w:val="000000"/>
          <w:szCs w:val="22"/>
          <w:u w:val="single"/>
          <w:lang w:val="es-ES_tradnl"/>
        </w:rPr>
      </w:pPr>
    </w:p>
    <w:p w14:paraId="3DB63335" w14:textId="0A18910B" w:rsidR="00A25477" w:rsidRDefault="00A25477" w:rsidP="00AA4535">
      <w:pPr>
        <w:keepNext/>
        <w:shd w:val="clear" w:color="auto" w:fill="FFFFFF"/>
        <w:spacing w:line="240" w:lineRule="auto"/>
        <w:jc w:val="both"/>
        <w:rPr>
          <w:color w:val="000000"/>
          <w:szCs w:val="22"/>
          <w:u w:val="single"/>
          <w:lang w:val="es-ES_tradnl"/>
        </w:rPr>
      </w:pPr>
      <w:r>
        <w:rPr>
          <w:color w:val="000000"/>
          <w:szCs w:val="22"/>
          <w:u w:val="single"/>
          <w:lang w:val="es-ES_tradnl"/>
        </w:rPr>
        <w:t>Trazabilidad</w:t>
      </w:r>
    </w:p>
    <w:p w14:paraId="11D75D69" w14:textId="77777777" w:rsidR="00A25477" w:rsidRDefault="00A25477" w:rsidP="00AA4535">
      <w:pPr>
        <w:shd w:val="clear" w:color="auto" w:fill="FFFFFF"/>
        <w:spacing w:line="240" w:lineRule="auto"/>
        <w:jc w:val="both"/>
        <w:rPr>
          <w:color w:val="000000"/>
          <w:szCs w:val="22"/>
          <w:lang w:val="es-ES_tradnl"/>
        </w:rPr>
      </w:pPr>
    </w:p>
    <w:p w14:paraId="7087ED25" w14:textId="1BC25A8D" w:rsidR="008250B2" w:rsidRPr="00AA4535" w:rsidRDefault="00A25477" w:rsidP="00AA4535">
      <w:pPr>
        <w:shd w:val="clear" w:color="auto" w:fill="FFFFFF"/>
        <w:spacing w:line="240" w:lineRule="auto"/>
        <w:jc w:val="both"/>
        <w:rPr>
          <w:color w:val="000000"/>
          <w:szCs w:val="22"/>
          <w:lang w:val="es-ES_tradnl"/>
        </w:rPr>
      </w:pPr>
      <w:r>
        <w:rPr>
          <w:color w:val="000000"/>
          <w:szCs w:val="22"/>
          <w:lang w:val="es-ES_tradnl"/>
        </w:rPr>
        <w:t>Para mejorar la trazabilidad de los medicamentos biológicos, se debe registrar claramente el nombre y el número de lote del producto administrado.</w:t>
      </w:r>
    </w:p>
    <w:p w14:paraId="1A6F5FAD" w14:textId="77777777" w:rsidR="00A25477" w:rsidRDefault="00A25477" w:rsidP="00AA4535">
      <w:pPr>
        <w:jc w:val="both"/>
      </w:pPr>
    </w:p>
    <w:p w14:paraId="29A19BA7" w14:textId="774B2FA2" w:rsidR="008A53B3" w:rsidRPr="005706F9" w:rsidRDefault="008A53B3" w:rsidP="00AA4535">
      <w:pPr>
        <w:jc w:val="both"/>
      </w:pPr>
      <w:r w:rsidRPr="005706F9">
        <w:t xml:space="preserve">Hexaxim no prevendrá la enfermedad causada por patógenos distintos a </w:t>
      </w:r>
      <w:proofErr w:type="spellStart"/>
      <w:r w:rsidRPr="005706F9">
        <w:rPr>
          <w:i/>
        </w:rPr>
        <w:t>Corynebacterium</w:t>
      </w:r>
      <w:proofErr w:type="spellEnd"/>
      <w:r w:rsidRPr="005706F9">
        <w:rPr>
          <w:i/>
        </w:rPr>
        <w:t xml:space="preserve"> </w:t>
      </w:r>
      <w:proofErr w:type="spellStart"/>
      <w:r w:rsidRPr="005706F9">
        <w:rPr>
          <w:i/>
        </w:rPr>
        <w:t>diphtheriae</w:t>
      </w:r>
      <w:proofErr w:type="spellEnd"/>
      <w:r w:rsidRPr="005706F9">
        <w:t xml:space="preserve">, </w:t>
      </w:r>
      <w:proofErr w:type="spellStart"/>
      <w:r w:rsidRPr="005706F9">
        <w:rPr>
          <w:i/>
        </w:rPr>
        <w:t>Clostridium</w:t>
      </w:r>
      <w:proofErr w:type="spellEnd"/>
      <w:r w:rsidRPr="005706F9">
        <w:rPr>
          <w:i/>
        </w:rPr>
        <w:t xml:space="preserve"> </w:t>
      </w:r>
      <w:proofErr w:type="spellStart"/>
      <w:r w:rsidRPr="005706F9">
        <w:rPr>
          <w:i/>
        </w:rPr>
        <w:t>tetani</w:t>
      </w:r>
      <w:proofErr w:type="spellEnd"/>
      <w:r w:rsidRPr="005706F9">
        <w:t xml:space="preserve">, </w:t>
      </w:r>
      <w:proofErr w:type="spellStart"/>
      <w:r w:rsidRPr="005706F9">
        <w:rPr>
          <w:i/>
        </w:rPr>
        <w:t>Bordetella</w:t>
      </w:r>
      <w:proofErr w:type="spellEnd"/>
      <w:r w:rsidRPr="005706F9">
        <w:rPr>
          <w:i/>
        </w:rPr>
        <w:t xml:space="preserve"> </w:t>
      </w:r>
      <w:proofErr w:type="spellStart"/>
      <w:r w:rsidRPr="005706F9">
        <w:rPr>
          <w:i/>
        </w:rPr>
        <w:t>pertussis</w:t>
      </w:r>
      <w:proofErr w:type="spellEnd"/>
      <w:r w:rsidRPr="005706F9">
        <w:t xml:space="preserve">, virus de hepatitis B, </w:t>
      </w:r>
      <w:proofErr w:type="spellStart"/>
      <w:r w:rsidRPr="005706F9">
        <w:t>poliovirus</w:t>
      </w:r>
      <w:proofErr w:type="spellEnd"/>
      <w:r w:rsidRPr="005706F9">
        <w:t xml:space="preserve"> o </w:t>
      </w:r>
      <w:proofErr w:type="spellStart"/>
      <w:r w:rsidRPr="005706F9">
        <w:rPr>
          <w:i/>
        </w:rPr>
        <w:t>Haemophilus</w:t>
      </w:r>
      <w:proofErr w:type="spellEnd"/>
      <w:r w:rsidRPr="005706F9">
        <w:rPr>
          <w:i/>
        </w:rPr>
        <w:t xml:space="preserve"> </w:t>
      </w:r>
      <w:proofErr w:type="spellStart"/>
      <w:r w:rsidRPr="005706F9">
        <w:rPr>
          <w:i/>
        </w:rPr>
        <w:t>influenzae</w:t>
      </w:r>
      <w:proofErr w:type="spellEnd"/>
      <w:r w:rsidRPr="005706F9">
        <w:t xml:space="preserve"> tipo b. Sin embargo, se puede esperar que prevenga la hepatitis D por inmunización, ya que la hepatitis D (causada por el agente delta) no ocurre si no hay infección por hepatitis B.</w:t>
      </w:r>
    </w:p>
    <w:p w14:paraId="37DD2F35" w14:textId="77777777" w:rsidR="008250B2" w:rsidRPr="005706F9" w:rsidRDefault="008A53B3" w:rsidP="00AA4535">
      <w:pPr>
        <w:spacing w:line="240" w:lineRule="auto"/>
        <w:jc w:val="both"/>
        <w:rPr>
          <w:szCs w:val="22"/>
        </w:rPr>
      </w:pPr>
      <w:r w:rsidRPr="005706F9">
        <w:t>Hexaxim no protegerá contra una infección de hepatitis provocada por otros agentes como la hepatitis A, hepatitis C y hepatitis E o por otros patógenos del hígado</w:t>
      </w:r>
      <w:r w:rsidR="00383200">
        <w:t>.</w:t>
      </w:r>
    </w:p>
    <w:p w14:paraId="3B68E06B" w14:textId="77777777" w:rsidR="008250B2" w:rsidRPr="005706F9" w:rsidRDefault="008250B2" w:rsidP="00AA4535">
      <w:pPr>
        <w:spacing w:line="240" w:lineRule="auto"/>
        <w:jc w:val="both"/>
        <w:rPr>
          <w:szCs w:val="22"/>
        </w:rPr>
      </w:pPr>
    </w:p>
    <w:p w14:paraId="41762C62" w14:textId="77777777" w:rsidR="008250B2" w:rsidRPr="005706F9" w:rsidRDefault="008250B2" w:rsidP="00AA4535">
      <w:pPr>
        <w:spacing w:line="240" w:lineRule="auto"/>
        <w:jc w:val="both"/>
        <w:rPr>
          <w:szCs w:val="22"/>
        </w:rPr>
      </w:pPr>
      <w:r w:rsidRPr="005706F9">
        <w:rPr>
          <w:szCs w:val="22"/>
        </w:rPr>
        <w:t>D</w:t>
      </w:r>
      <w:r w:rsidR="009E452E" w:rsidRPr="005706F9">
        <w:rPr>
          <w:szCs w:val="22"/>
        </w:rPr>
        <w:t>ebi</w:t>
      </w:r>
      <w:r w:rsidRPr="005706F9">
        <w:rPr>
          <w:szCs w:val="22"/>
        </w:rPr>
        <w:t xml:space="preserve">do </w:t>
      </w:r>
      <w:r w:rsidR="00FB3658" w:rsidRPr="005706F9">
        <w:rPr>
          <w:szCs w:val="22"/>
        </w:rPr>
        <w:t>a</w:t>
      </w:r>
      <w:r w:rsidRPr="005706F9">
        <w:rPr>
          <w:szCs w:val="22"/>
        </w:rPr>
        <w:t xml:space="preserve">l largo periodo de incubación de la hepatitis B, </w:t>
      </w:r>
      <w:r w:rsidR="008A53B3" w:rsidRPr="005706F9">
        <w:t>es posible que una infección no identificada de hepatitis B esté presente en el momento de la vacunación. En dichos casos, es posible que la vacuna no evite la infección por hepatitis B.</w:t>
      </w:r>
      <w:r w:rsidR="00506B37" w:rsidRPr="005706F9">
        <w:rPr>
          <w:szCs w:val="22"/>
        </w:rPr>
        <w:t xml:space="preserve"> </w:t>
      </w:r>
    </w:p>
    <w:p w14:paraId="6D917853" w14:textId="77777777" w:rsidR="008250B2" w:rsidRPr="005706F9" w:rsidRDefault="008250B2" w:rsidP="00AA4535">
      <w:pPr>
        <w:spacing w:line="240" w:lineRule="auto"/>
        <w:jc w:val="both"/>
        <w:rPr>
          <w:szCs w:val="22"/>
        </w:rPr>
      </w:pPr>
    </w:p>
    <w:p w14:paraId="00C2085C" w14:textId="77777777" w:rsidR="008250B2" w:rsidRPr="005706F9" w:rsidRDefault="00B67545" w:rsidP="00AA4535">
      <w:pPr>
        <w:spacing w:line="240" w:lineRule="auto"/>
        <w:jc w:val="both"/>
        <w:rPr>
          <w:szCs w:val="22"/>
        </w:rPr>
      </w:pPr>
      <w:r w:rsidRPr="005706F9">
        <w:rPr>
          <w:szCs w:val="22"/>
        </w:rPr>
        <w:t>Hexa</w:t>
      </w:r>
      <w:r w:rsidR="00C9032D" w:rsidRPr="005706F9">
        <w:rPr>
          <w:szCs w:val="22"/>
        </w:rPr>
        <w:t>xim</w:t>
      </w:r>
      <w:r w:rsidR="008250B2" w:rsidRPr="005706F9">
        <w:rPr>
          <w:szCs w:val="22"/>
        </w:rPr>
        <w:t xml:space="preserve"> no protege</w:t>
      </w:r>
      <w:r w:rsidR="002D3EC9" w:rsidRPr="005706F9">
        <w:rPr>
          <w:szCs w:val="22"/>
        </w:rPr>
        <w:t xml:space="preserve"> </w:t>
      </w:r>
      <w:r w:rsidR="008A53B3" w:rsidRPr="005706F9">
        <w:rPr>
          <w:szCs w:val="22"/>
        </w:rPr>
        <w:t>contra</w:t>
      </w:r>
      <w:r w:rsidR="002D3EC9" w:rsidRPr="005706F9">
        <w:rPr>
          <w:szCs w:val="22"/>
        </w:rPr>
        <w:t xml:space="preserve"> </w:t>
      </w:r>
      <w:r w:rsidR="00796EF4" w:rsidRPr="005706F9">
        <w:rPr>
          <w:szCs w:val="22"/>
        </w:rPr>
        <w:t xml:space="preserve">las </w:t>
      </w:r>
      <w:r w:rsidR="008A53B3" w:rsidRPr="005706F9">
        <w:rPr>
          <w:szCs w:val="22"/>
        </w:rPr>
        <w:t xml:space="preserve">enfermedades </w:t>
      </w:r>
      <w:r w:rsidR="008250B2" w:rsidRPr="005706F9">
        <w:rPr>
          <w:szCs w:val="22"/>
        </w:rPr>
        <w:t>infeccio</w:t>
      </w:r>
      <w:r w:rsidR="008A53B3" w:rsidRPr="005706F9">
        <w:rPr>
          <w:szCs w:val="22"/>
        </w:rPr>
        <w:t>sas</w:t>
      </w:r>
      <w:r w:rsidR="008250B2" w:rsidRPr="005706F9">
        <w:rPr>
          <w:szCs w:val="22"/>
        </w:rPr>
        <w:t xml:space="preserve"> causadas por otros tipos de </w:t>
      </w:r>
      <w:proofErr w:type="spellStart"/>
      <w:r w:rsidR="008250B2" w:rsidRPr="005706F9">
        <w:rPr>
          <w:i/>
          <w:szCs w:val="22"/>
        </w:rPr>
        <w:t>Haemophilus</w:t>
      </w:r>
      <w:proofErr w:type="spellEnd"/>
      <w:r w:rsidR="008250B2" w:rsidRPr="005706F9">
        <w:rPr>
          <w:i/>
          <w:szCs w:val="22"/>
        </w:rPr>
        <w:t xml:space="preserve"> </w:t>
      </w:r>
      <w:proofErr w:type="spellStart"/>
      <w:r w:rsidR="008250B2" w:rsidRPr="005706F9">
        <w:rPr>
          <w:i/>
          <w:szCs w:val="22"/>
        </w:rPr>
        <w:t>influenzae</w:t>
      </w:r>
      <w:proofErr w:type="spellEnd"/>
      <w:r w:rsidR="008250B2" w:rsidRPr="005706F9">
        <w:rPr>
          <w:szCs w:val="22"/>
        </w:rPr>
        <w:t xml:space="preserve"> ni </w:t>
      </w:r>
      <w:r w:rsidR="008A53B3" w:rsidRPr="005706F9">
        <w:rPr>
          <w:szCs w:val="22"/>
        </w:rPr>
        <w:t>contra</w:t>
      </w:r>
      <w:r w:rsidR="00383200">
        <w:rPr>
          <w:szCs w:val="22"/>
        </w:rPr>
        <w:t xml:space="preserve"> </w:t>
      </w:r>
      <w:r w:rsidR="00FE275A" w:rsidRPr="005706F9">
        <w:rPr>
          <w:szCs w:val="22"/>
        </w:rPr>
        <w:t xml:space="preserve">la </w:t>
      </w:r>
      <w:r w:rsidR="008250B2" w:rsidRPr="005706F9">
        <w:rPr>
          <w:szCs w:val="22"/>
        </w:rPr>
        <w:t xml:space="preserve">meningitis de otro </w:t>
      </w:r>
      <w:r w:rsidR="00796EF4" w:rsidRPr="005706F9">
        <w:rPr>
          <w:szCs w:val="22"/>
        </w:rPr>
        <w:t>origen</w:t>
      </w:r>
      <w:r w:rsidR="00FE275A" w:rsidRPr="005706F9">
        <w:rPr>
          <w:szCs w:val="22"/>
        </w:rPr>
        <w:t>.</w:t>
      </w:r>
    </w:p>
    <w:p w14:paraId="2EC75CCF" w14:textId="77777777" w:rsidR="00656AA7" w:rsidRPr="005706F9" w:rsidRDefault="00656AA7" w:rsidP="00AA4535">
      <w:pPr>
        <w:tabs>
          <w:tab w:val="left" w:pos="270"/>
          <w:tab w:val="left" w:pos="993"/>
        </w:tabs>
        <w:spacing w:line="240" w:lineRule="auto"/>
        <w:jc w:val="both"/>
        <w:rPr>
          <w:szCs w:val="22"/>
        </w:rPr>
      </w:pPr>
    </w:p>
    <w:p w14:paraId="31402B32" w14:textId="77777777" w:rsidR="008250B2" w:rsidRPr="005706F9" w:rsidRDefault="008250B2" w:rsidP="00AA4535">
      <w:pPr>
        <w:spacing w:line="240" w:lineRule="auto"/>
        <w:jc w:val="both"/>
        <w:rPr>
          <w:szCs w:val="22"/>
          <w:u w:val="single"/>
        </w:rPr>
      </w:pPr>
      <w:r w:rsidRPr="005706F9">
        <w:rPr>
          <w:szCs w:val="22"/>
          <w:u w:val="single"/>
        </w:rPr>
        <w:t xml:space="preserve">Antes de la </w:t>
      </w:r>
      <w:r w:rsidR="00A70745" w:rsidRPr="005706F9">
        <w:rPr>
          <w:szCs w:val="22"/>
          <w:u w:val="single"/>
        </w:rPr>
        <w:t>vacuna</w:t>
      </w:r>
      <w:r w:rsidRPr="005706F9">
        <w:rPr>
          <w:szCs w:val="22"/>
          <w:u w:val="single"/>
        </w:rPr>
        <w:t>ción</w:t>
      </w:r>
    </w:p>
    <w:p w14:paraId="05C5F2C6" w14:textId="77777777" w:rsidR="00321B2B" w:rsidRPr="005706F9" w:rsidRDefault="00321B2B" w:rsidP="00AA4535">
      <w:pPr>
        <w:spacing w:line="240" w:lineRule="auto"/>
        <w:jc w:val="both"/>
        <w:rPr>
          <w:szCs w:val="22"/>
          <w:u w:val="single"/>
        </w:rPr>
      </w:pPr>
    </w:p>
    <w:p w14:paraId="15FF4A58" w14:textId="77777777" w:rsidR="00321B2B" w:rsidRPr="005706F9" w:rsidRDefault="00321B2B" w:rsidP="00AA4535">
      <w:pPr>
        <w:tabs>
          <w:tab w:val="clear" w:pos="567"/>
        </w:tabs>
        <w:spacing w:line="240" w:lineRule="auto"/>
        <w:jc w:val="both"/>
        <w:textAlignment w:val="top"/>
        <w:rPr>
          <w:szCs w:val="22"/>
          <w:lang w:eastAsia="es-ES"/>
        </w:rPr>
      </w:pPr>
      <w:r w:rsidRPr="005706F9">
        <w:rPr>
          <w:szCs w:val="22"/>
          <w:lang w:eastAsia="es-ES"/>
        </w:rPr>
        <w:t xml:space="preserve">La </w:t>
      </w:r>
      <w:r w:rsidR="008A53B3" w:rsidRPr="005706F9">
        <w:rPr>
          <w:szCs w:val="22"/>
          <w:lang w:eastAsia="es-ES"/>
        </w:rPr>
        <w:t xml:space="preserve">inmunización </w:t>
      </w:r>
      <w:r w:rsidRPr="005706F9">
        <w:rPr>
          <w:szCs w:val="22"/>
          <w:lang w:eastAsia="es-ES"/>
        </w:rPr>
        <w:t>debe posponerse en individuo</w:t>
      </w:r>
      <w:r w:rsidR="00C237F2" w:rsidRPr="005706F9">
        <w:rPr>
          <w:szCs w:val="22"/>
          <w:lang w:eastAsia="es-ES"/>
        </w:rPr>
        <w:t>s que padezcan</w:t>
      </w:r>
      <w:r w:rsidRPr="005706F9">
        <w:rPr>
          <w:szCs w:val="22"/>
          <w:lang w:eastAsia="es-ES"/>
        </w:rPr>
        <w:t xml:space="preserve"> enfermedad o infección </w:t>
      </w:r>
      <w:r w:rsidR="00FC7088" w:rsidRPr="005706F9">
        <w:rPr>
          <w:szCs w:val="22"/>
          <w:lang w:eastAsia="es-ES"/>
        </w:rPr>
        <w:t xml:space="preserve">febril </w:t>
      </w:r>
      <w:r w:rsidRPr="005706F9">
        <w:rPr>
          <w:szCs w:val="22"/>
          <w:lang w:eastAsia="es-ES"/>
        </w:rPr>
        <w:t xml:space="preserve">aguda moderada </w:t>
      </w:r>
      <w:r w:rsidR="00564F36" w:rsidRPr="005706F9">
        <w:rPr>
          <w:szCs w:val="22"/>
          <w:lang w:eastAsia="es-ES"/>
        </w:rPr>
        <w:t>a</w:t>
      </w:r>
      <w:r w:rsidRPr="005706F9">
        <w:rPr>
          <w:szCs w:val="22"/>
          <w:lang w:eastAsia="es-ES"/>
        </w:rPr>
        <w:t xml:space="preserve"> severa. La presencia de una infección leve y/o fiebre de bajo grado no debe dar lugar al aplazamiento de la vacunación.</w:t>
      </w:r>
    </w:p>
    <w:p w14:paraId="7DD3DAD5" w14:textId="77777777" w:rsidR="008250B2" w:rsidRPr="005706F9" w:rsidRDefault="008250B2" w:rsidP="00AA4535">
      <w:pPr>
        <w:spacing w:line="240" w:lineRule="auto"/>
        <w:jc w:val="both"/>
        <w:rPr>
          <w:szCs w:val="22"/>
        </w:rPr>
      </w:pPr>
    </w:p>
    <w:p w14:paraId="437F232A" w14:textId="77777777" w:rsidR="008250B2" w:rsidRPr="005706F9" w:rsidRDefault="00552295" w:rsidP="00AA4535">
      <w:pPr>
        <w:spacing w:line="240" w:lineRule="auto"/>
        <w:jc w:val="both"/>
        <w:rPr>
          <w:szCs w:val="22"/>
        </w:rPr>
      </w:pPr>
      <w:r w:rsidRPr="005706F9">
        <w:rPr>
          <w:szCs w:val="22"/>
        </w:rPr>
        <w:t>L</w:t>
      </w:r>
      <w:r w:rsidR="008250B2" w:rsidRPr="005706F9">
        <w:rPr>
          <w:szCs w:val="22"/>
        </w:rPr>
        <w:t>a vacunación</w:t>
      </w:r>
      <w:r w:rsidR="00101F81" w:rsidRPr="005706F9">
        <w:rPr>
          <w:szCs w:val="22"/>
        </w:rPr>
        <w:t xml:space="preserve"> </w:t>
      </w:r>
      <w:r w:rsidR="008250B2" w:rsidRPr="005706F9">
        <w:rPr>
          <w:szCs w:val="22"/>
        </w:rPr>
        <w:t xml:space="preserve">debe </w:t>
      </w:r>
      <w:r w:rsidR="00101F81" w:rsidRPr="005706F9">
        <w:rPr>
          <w:szCs w:val="22"/>
        </w:rPr>
        <w:t xml:space="preserve">ir precedida por una </w:t>
      </w:r>
      <w:r w:rsidR="008250B2" w:rsidRPr="005706F9">
        <w:rPr>
          <w:szCs w:val="22"/>
        </w:rPr>
        <w:t>revis</w:t>
      </w:r>
      <w:r w:rsidR="00101F81" w:rsidRPr="005706F9">
        <w:rPr>
          <w:szCs w:val="22"/>
        </w:rPr>
        <w:t xml:space="preserve">ión de </w:t>
      </w:r>
      <w:r w:rsidR="008250B2" w:rsidRPr="005706F9">
        <w:rPr>
          <w:szCs w:val="22"/>
        </w:rPr>
        <w:t>la historia clínica de</w:t>
      </w:r>
      <w:r w:rsidR="00321B2B" w:rsidRPr="005706F9">
        <w:rPr>
          <w:szCs w:val="22"/>
        </w:rPr>
        <w:t>l individuo</w:t>
      </w:r>
      <w:r w:rsidR="008250B2" w:rsidRPr="005706F9">
        <w:rPr>
          <w:szCs w:val="22"/>
        </w:rPr>
        <w:t xml:space="preserve"> (en particular las vacunaciones previas y posibles </w:t>
      </w:r>
      <w:r w:rsidR="00321B2B" w:rsidRPr="005706F9">
        <w:rPr>
          <w:szCs w:val="22"/>
        </w:rPr>
        <w:t>reacciones</w:t>
      </w:r>
      <w:r w:rsidR="008250B2" w:rsidRPr="005706F9">
        <w:rPr>
          <w:szCs w:val="22"/>
        </w:rPr>
        <w:t xml:space="preserve"> advers</w:t>
      </w:r>
      <w:r w:rsidR="00321B2B" w:rsidRPr="005706F9">
        <w:rPr>
          <w:szCs w:val="22"/>
        </w:rPr>
        <w:t>a</w:t>
      </w:r>
      <w:r w:rsidR="008250B2" w:rsidRPr="005706F9">
        <w:rPr>
          <w:szCs w:val="22"/>
        </w:rPr>
        <w:t xml:space="preserve">s). </w:t>
      </w:r>
      <w:r w:rsidR="00321B2B" w:rsidRPr="005706F9">
        <w:rPr>
          <w:szCs w:val="22"/>
        </w:rPr>
        <w:t xml:space="preserve">Se debe </w:t>
      </w:r>
      <w:r w:rsidR="003C1A44" w:rsidRPr="005706F9">
        <w:rPr>
          <w:szCs w:val="22"/>
        </w:rPr>
        <w:t xml:space="preserve">evaluar </w:t>
      </w:r>
      <w:r w:rsidR="00321B2B" w:rsidRPr="005706F9">
        <w:rPr>
          <w:szCs w:val="22"/>
        </w:rPr>
        <w:t xml:space="preserve">cuidadosamente la administración de la vacuna </w:t>
      </w:r>
      <w:r w:rsidR="00B67545" w:rsidRPr="005706F9">
        <w:rPr>
          <w:szCs w:val="22"/>
        </w:rPr>
        <w:t>Hexa</w:t>
      </w:r>
      <w:r w:rsidR="00F17559" w:rsidRPr="005706F9">
        <w:rPr>
          <w:szCs w:val="22"/>
        </w:rPr>
        <w:t>xim</w:t>
      </w:r>
      <w:r w:rsidR="00321B2B" w:rsidRPr="005706F9">
        <w:rPr>
          <w:szCs w:val="22"/>
        </w:rPr>
        <w:t xml:space="preserve"> en individuos</w:t>
      </w:r>
      <w:r w:rsidR="003C1A44" w:rsidRPr="005706F9">
        <w:rPr>
          <w:szCs w:val="22"/>
        </w:rPr>
        <w:t xml:space="preserve"> </w:t>
      </w:r>
      <w:r w:rsidR="008250B2" w:rsidRPr="005706F9">
        <w:rPr>
          <w:szCs w:val="22"/>
        </w:rPr>
        <w:t xml:space="preserve">que tengan antecedentes de reacciones </w:t>
      </w:r>
      <w:r w:rsidR="005F524B" w:rsidRPr="005706F9">
        <w:rPr>
          <w:szCs w:val="22"/>
        </w:rPr>
        <w:t>serias</w:t>
      </w:r>
      <w:r w:rsidR="008250B2" w:rsidRPr="005706F9">
        <w:rPr>
          <w:szCs w:val="22"/>
        </w:rPr>
        <w:t xml:space="preserve"> o</w:t>
      </w:r>
      <w:r w:rsidR="00BC78C7" w:rsidRPr="005706F9">
        <w:rPr>
          <w:szCs w:val="22"/>
        </w:rPr>
        <w:t xml:space="preserve"> </w:t>
      </w:r>
      <w:r w:rsidR="005F524B" w:rsidRPr="005706F9">
        <w:rPr>
          <w:szCs w:val="22"/>
        </w:rPr>
        <w:t>graves</w:t>
      </w:r>
      <w:r w:rsidR="00BC78C7" w:rsidRPr="005706F9">
        <w:rPr>
          <w:szCs w:val="22"/>
        </w:rPr>
        <w:t xml:space="preserve"> </w:t>
      </w:r>
      <w:r w:rsidR="00101F81" w:rsidRPr="005706F9">
        <w:rPr>
          <w:szCs w:val="22"/>
        </w:rPr>
        <w:t xml:space="preserve">en </w:t>
      </w:r>
      <w:r w:rsidR="008250B2" w:rsidRPr="005706F9">
        <w:rPr>
          <w:szCs w:val="22"/>
        </w:rPr>
        <w:t xml:space="preserve">las 48 horas posteriores a la </w:t>
      </w:r>
      <w:r w:rsidR="00321B2B" w:rsidRPr="005706F9">
        <w:rPr>
          <w:szCs w:val="22"/>
        </w:rPr>
        <w:t>administración</w:t>
      </w:r>
      <w:r w:rsidR="008250B2" w:rsidRPr="005706F9">
        <w:rPr>
          <w:szCs w:val="22"/>
        </w:rPr>
        <w:t xml:space="preserve"> de una vacuna que contenga componentes similares</w:t>
      </w:r>
      <w:r w:rsidR="00EF6F3B" w:rsidRPr="005706F9">
        <w:rPr>
          <w:szCs w:val="22"/>
        </w:rPr>
        <w:t>.</w:t>
      </w:r>
    </w:p>
    <w:p w14:paraId="402408A7" w14:textId="2F230354" w:rsidR="008250B2" w:rsidRPr="005706F9" w:rsidRDefault="008250B2" w:rsidP="00AA4535">
      <w:pPr>
        <w:spacing w:line="240" w:lineRule="auto"/>
        <w:jc w:val="both"/>
        <w:rPr>
          <w:szCs w:val="22"/>
        </w:rPr>
      </w:pPr>
      <w:r w:rsidRPr="005706F9">
        <w:rPr>
          <w:szCs w:val="22"/>
        </w:rPr>
        <w:t xml:space="preserve">Antes de la </w:t>
      </w:r>
      <w:r w:rsidR="000F4538" w:rsidRPr="005706F9">
        <w:rPr>
          <w:szCs w:val="22"/>
        </w:rPr>
        <w:t xml:space="preserve">inyección </w:t>
      </w:r>
      <w:r w:rsidRPr="005706F9">
        <w:rPr>
          <w:szCs w:val="22"/>
        </w:rPr>
        <w:t xml:space="preserve">de cualquier </w:t>
      </w:r>
      <w:r w:rsidR="002E238D">
        <w:rPr>
          <w:szCs w:val="22"/>
        </w:rPr>
        <w:t>medicamento</w:t>
      </w:r>
      <w:r w:rsidRPr="005706F9">
        <w:rPr>
          <w:szCs w:val="22"/>
        </w:rPr>
        <w:t xml:space="preserve"> biológico, la persona responsable de la administración debe tomar todas las precauciones conocidas para prevenir reacciones alérgicas o de cualquier otro tipo.</w:t>
      </w:r>
      <w:r w:rsidR="00321B2B" w:rsidRPr="005706F9">
        <w:rPr>
          <w:szCs w:val="22"/>
        </w:rPr>
        <w:t xml:space="preserve"> </w:t>
      </w:r>
      <w:r w:rsidR="004528EC" w:rsidRPr="005706F9">
        <w:rPr>
          <w:szCs w:val="22"/>
        </w:rPr>
        <w:t xml:space="preserve">Como </w:t>
      </w:r>
      <w:r w:rsidRPr="005706F9">
        <w:rPr>
          <w:szCs w:val="22"/>
        </w:rPr>
        <w:t>todas las vacunas inyectables, debe</w:t>
      </w:r>
      <w:r w:rsidR="004528EC" w:rsidRPr="005706F9">
        <w:rPr>
          <w:szCs w:val="22"/>
        </w:rPr>
        <w:t xml:space="preserve">rá estar </w:t>
      </w:r>
      <w:r w:rsidR="000F4538" w:rsidRPr="005706F9">
        <w:rPr>
          <w:szCs w:val="22"/>
        </w:rPr>
        <w:t xml:space="preserve">fácilmente </w:t>
      </w:r>
      <w:r w:rsidR="004528EC" w:rsidRPr="005706F9">
        <w:rPr>
          <w:szCs w:val="22"/>
        </w:rPr>
        <w:t xml:space="preserve">disponible el </w:t>
      </w:r>
      <w:r w:rsidRPr="005706F9">
        <w:rPr>
          <w:szCs w:val="22"/>
        </w:rPr>
        <w:t xml:space="preserve">tratamiento </w:t>
      </w:r>
      <w:r w:rsidR="004528EC" w:rsidRPr="005706F9">
        <w:rPr>
          <w:szCs w:val="22"/>
        </w:rPr>
        <w:t xml:space="preserve">y la supervisión </w:t>
      </w:r>
      <w:r w:rsidRPr="005706F9">
        <w:rPr>
          <w:szCs w:val="22"/>
        </w:rPr>
        <w:t>médic</w:t>
      </w:r>
      <w:r w:rsidR="004528EC" w:rsidRPr="005706F9">
        <w:rPr>
          <w:szCs w:val="22"/>
        </w:rPr>
        <w:t>a</w:t>
      </w:r>
      <w:r w:rsidRPr="005706F9">
        <w:rPr>
          <w:szCs w:val="22"/>
        </w:rPr>
        <w:t xml:space="preserve"> a</w:t>
      </w:r>
      <w:r w:rsidR="004528EC" w:rsidRPr="005706F9">
        <w:rPr>
          <w:szCs w:val="22"/>
        </w:rPr>
        <w:t>decuados para su uso</w:t>
      </w:r>
      <w:r w:rsidRPr="005706F9">
        <w:rPr>
          <w:szCs w:val="22"/>
        </w:rPr>
        <w:t xml:space="preserve"> </w:t>
      </w:r>
      <w:r w:rsidR="004528EC" w:rsidRPr="005706F9">
        <w:rPr>
          <w:szCs w:val="22"/>
        </w:rPr>
        <w:t xml:space="preserve">inmediato </w:t>
      </w:r>
      <w:r w:rsidRPr="005706F9">
        <w:rPr>
          <w:szCs w:val="22"/>
        </w:rPr>
        <w:t xml:space="preserve">en el caso </w:t>
      </w:r>
      <w:r w:rsidR="004528EC" w:rsidRPr="005706F9">
        <w:rPr>
          <w:szCs w:val="22"/>
        </w:rPr>
        <w:t xml:space="preserve">de que se produzca </w:t>
      </w:r>
      <w:r w:rsidRPr="005706F9">
        <w:rPr>
          <w:szCs w:val="22"/>
        </w:rPr>
        <w:t>una reacción anafiláctica después de la administración de la vacuna.</w:t>
      </w:r>
    </w:p>
    <w:p w14:paraId="416CC3B6" w14:textId="77777777" w:rsidR="00D3682E" w:rsidRPr="005706F9" w:rsidRDefault="00D3682E" w:rsidP="00AA4535">
      <w:pPr>
        <w:spacing w:line="240" w:lineRule="auto"/>
        <w:jc w:val="both"/>
        <w:rPr>
          <w:szCs w:val="22"/>
        </w:rPr>
      </w:pPr>
    </w:p>
    <w:p w14:paraId="049CFD2E" w14:textId="77777777" w:rsidR="008250B2" w:rsidRPr="005706F9" w:rsidRDefault="00B151DD" w:rsidP="00AA4535">
      <w:pPr>
        <w:spacing w:line="240" w:lineRule="auto"/>
        <w:jc w:val="both"/>
        <w:rPr>
          <w:szCs w:val="22"/>
        </w:rPr>
      </w:pPr>
      <w:r w:rsidRPr="005706F9">
        <w:rPr>
          <w:szCs w:val="22"/>
        </w:rPr>
        <w:t xml:space="preserve">Si </w:t>
      </w:r>
      <w:r w:rsidR="003B43BC" w:rsidRPr="005706F9">
        <w:rPr>
          <w:szCs w:val="22"/>
        </w:rPr>
        <w:t xml:space="preserve">se conoce que </w:t>
      </w:r>
      <w:r w:rsidR="008250B2" w:rsidRPr="005706F9">
        <w:rPr>
          <w:szCs w:val="22"/>
        </w:rPr>
        <w:t xml:space="preserve">alguno de los </w:t>
      </w:r>
      <w:r w:rsidR="00885050" w:rsidRPr="005706F9">
        <w:rPr>
          <w:szCs w:val="22"/>
        </w:rPr>
        <w:t xml:space="preserve">siguientes </w:t>
      </w:r>
      <w:r w:rsidR="00A73D86" w:rsidRPr="005706F9">
        <w:rPr>
          <w:szCs w:val="22"/>
        </w:rPr>
        <w:t xml:space="preserve">eventos </w:t>
      </w:r>
      <w:r w:rsidR="00885050" w:rsidRPr="005706F9">
        <w:rPr>
          <w:szCs w:val="22"/>
        </w:rPr>
        <w:t xml:space="preserve">adversos </w:t>
      </w:r>
      <w:r w:rsidR="003B43BC" w:rsidRPr="005706F9">
        <w:rPr>
          <w:szCs w:val="22"/>
        </w:rPr>
        <w:t xml:space="preserve">se </w:t>
      </w:r>
      <w:r w:rsidR="00FA4DE4" w:rsidRPr="005706F9">
        <w:rPr>
          <w:szCs w:val="22"/>
        </w:rPr>
        <w:t xml:space="preserve">ha </w:t>
      </w:r>
      <w:r w:rsidR="003B43BC" w:rsidRPr="005706F9">
        <w:rPr>
          <w:szCs w:val="22"/>
        </w:rPr>
        <w:t>producido</w:t>
      </w:r>
      <w:r w:rsidR="00321B2B" w:rsidRPr="005706F9">
        <w:rPr>
          <w:szCs w:val="22"/>
        </w:rPr>
        <w:t xml:space="preserve"> tras </w:t>
      </w:r>
      <w:r w:rsidR="008250B2" w:rsidRPr="005706F9">
        <w:rPr>
          <w:szCs w:val="22"/>
        </w:rPr>
        <w:t xml:space="preserve">la administración de una vacuna que contenga </w:t>
      </w:r>
      <w:r w:rsidR="00F17559" w:rsidRPr="005706F9">
        <w:rPr>
          <w:szCs w:val="22"/>
        </w:rPr>
        <w:t xml:space="preserve">el componente </w:t>
      </w:r>
      <w:proofErr w:type="spellStart"/>
      <w:r w:rsidR="00214F6F" w:rsidRPr="005706F9">
        <w:rPr>
          <w:szCs w:val="22"/>
        </w:rPr>
        <w:t>pertúsico</w:t>
      </w:r>
      <w:proofErr w:type="spellEnd"/>
      <w:r w:rsidR="008250B2" w:rsidRPr="005706F9">
        <w:rPr>
          <w:szCs w:val="22"/>
        </w:rPr>
        <w:t>, deberá evaluarse cuidadosamente la decisión de administrar dosis</w:t>
      </w:r>
      <w:r w:rsidR="003E6E69" w:rsidRPr="005706F9">
        <w:rPr>
          <w:szCs w:val="22"/>
        </w:rPr>
        <w:t xml:space="preserve"> adicionales</w:t>
      </w:r>
      <w:r w:rsidR="008250B2" w:rsidRPr="005706F9">
        <w:rPr>
          <w:szCs w:val="22"/>
        </w:rPr>
        <w:t xml:space="preserve"> de vacuna</w:t>
      </w:r>
      <w:r w:rsidR="00D3682E" w:rsidRPr="005706F9">
        <w:rPr>
          <w:szCs w:val="22"/>
        </w:rPr>
        <w:t>s</w:t>
      </w:r>
      <w:r w:rsidR="008250B2" w:rsidRPr="005706F9">
        <w:rPr>
          <w:szCs w:val="22"/>
        </w:rPr>
        <w:t xml:space="preserve"> que contenga</w:t>
      </w:r>
      <w:r w:rsidR="00FB3658" w:rsidRPr="005706F9">
        <w:rPr>
          <w:szCs w:val="22"/>
        </w:rPr>
        <w:t>n</w:t>
      </w:r>
      <w:r w:rsidR="00FA4DE4" w:rsidRPr="005706F9">
        <w:rPr>
          <w:szCs w:val="22"/>
        </w:rPr>
        <w:t xml:space="preserve"> </w:t>
      </w:r>
      <w:r w:rsidR="000C4B18" w:rsidRPr="005706F9">
        <w:rPr>
          <w:szCs w:val="22"/>
        </w:rPr>
        <w:t>dicho componente</w:t>
      </w:r>
      <w:r w:rsidR="008250B2" w:rsidRPr="005706F9">
        <w:rPr>
          <w:szCs w:val="22"/>
        </w:rPr>
        <w:t>:</w:t>
      </w:r>
    </w:p>
    <w:p w14:paraId="15A97BF2" w14:textId="36371C48" w:rsidR="008250B2" w:rsidRPr="005706F9" w:rsidRDefault="000C245D" w:rsidP="00AA4535">
      <w:pPr>
        <w:numPr>
          <w:ilvl w:val="0"/>
          <w:numId w:val="36"/>
        </w:numPr>
        <w:spacing w:line="240" w:lineRule="auto"/>
        <w:jc w:val="both"/>
      </w:pPr>
      <w:r w:rsidRPr="005706F9">
        <w:t xml:space="preserve">Fiebre </w:t>
      </w:r>
      <w:r w:rsidR="008250B2" w:rsidRPr="005706F9">
        <w:t>≥40º C</w:t>
      </w:r>
      <w:r w:rsidR="0071528B" w:rsidRPr="005706F9">
        <w:t>,</w:t>
      </w:r>
      <w:r w:rsidR="008250B2" w:rsidRPr="005706F9">
        <w:t xml:space="preserve"> en las 48 horas</w:t>
      </w:r>
      <w:r w:rsidR="00383C14">
        <w:t xml:space="preserve"> posteriores a la vacunación</w:t>
      </w:r>
      <w:r w:rsidR="0071528B" w:rsidRPr="005706F9">
        <w:t>,</w:t>
      </w:r>
      <w:r w:rsidR="007D1819" w:rsidRPr="005706F9">
        <w:t xml:space="preserve"> no atribuible a </w:t>
      </w:r>
      <w:r w:rsidR="008250B2" w:rsidRPr="005706F9">
        <w:t xml:space="preserve">otra causa </w:t>
      </w:r>
      <w:r w:rsidR="007D1819" w:rsidRPr="005706F9">
        <w:t>identificable</w:t>
      </w:r>
      <w:r w:rsidR="00261AE2" w:rsidRPr="005706F9">
        <w:t>;</w:t>
      </w:r>
    </w:p>
    <w:p w14:paraId="2204A92A" w14:textId="77777777" w:rsidR="008250B2" w:rsidRPr="005706F9" w:rsidRDefault="000C245D" w:rsidP="00AA4535">
      <w:pPr>
        <w:numPr>
          <w:ilvl w:val="0"/>
          <w:numId w:val="36"/>
        </w:numPr>
        <w:spacing w:line="240" w:lineRule="auto"/>
        <w:jc w:val="both"/>
      </w:pPr>
      <w:r w:rsidRPr="005706F9">
        <w:t>S</w:t>
      </w:r>
      <w:r w:rsidR="00777BFE" w:rsidRPr="005706F9">
        <w:t>í</w:t>
      </w:r>
      <w:r w:rsidRPr="005706F9">
        <w:t xml:space="preserve">ncope </w:t>
      </w:r>
      <w:r w:rsidRPr="005706F9">
        <w:rPr>
          <w:szCs w:val="22"/>
        </w:rPr>
        <w:t>o estado que recuerde una situación de “shock” (episodio de hipotonía – hiporreactividad) en las 48 horas siguientes a la vacunación</w:t>
      </w:r>
      <w:r w:rsidR="00261AE2" w:rsidRPr="005706F9">
        <w:t>;</w:t>
      </w:r>
    </w:p>
    <w:p w14:paraId="27DA7737" w14:textId="7B44C0DB" w:rsidR="008250B2" w:rsidRPr="005706F9" w:rsidRDefault="008250B2" w:rsidP="00AA4535">
      <w:pPr>
        <w:numPr>
          <w:ilvl w:val="0"/>
          <w:numId w:val="36"/>
        </w:numPr>
        <w:spacing w:line="240" w:lineRule="auto"/>
        <w:jc w:val="both"/>
      </w:pPr>
      <w:r w:rsidRPr="005706F9">
        <w:t xml:space="preserve">Llanto </w:t>
      </w:r>
      <w:r w:rsidR="007D1819" w:rsidRPr="005706F9">
        <w:t>inconsolable</w:t>
      </w:r>
      <w:r w:rsidR="00914776" w:rsidRPr="005706F9">
        <w:t xml:space="preserve">, </w:t>
      </w:r>
      <w:r w:rsidRPr="005706F9">
        <w:t xml:space="preserve">persistente </w:t>
      </w:r>
      <w:r w:rsidR="003E6E69" w:rsidRPr="005706F9">
        <w:t>dura</w:t>
      </w:r>
      <w:r w:rsidR="003B43BC" w:rsidRPr="005706F9">
        <w:t>nte</w:t>
      </w:r>
      <w:r w:rsidR="003E6E69" w:rsidRPr="005706F9" w:rsidDel="007D1819">
        <w:t xml:space="preserve"> </w:t>
      </w:r>
      <w:r w:rsidRPr="005706F9">
        <w:t>≥3 horas</w:t>
      </w:r>
      <w:r w:rsidR="000C245D" w:rsidRPr="005706F9">
        <w:t xml:space="preserve"> de duración</w:t>
      </w:r>
      <w:r w:rsidR="00F93D17" w:rsidRPr="005706F9">
        <w:t>,</w:t>
      </w:r>
      <w:r w:rsidR="00261AE2" w:rsidRPr="005706F9">
        <w:t xml:space="preserve"> </w:t>
      </w:r>
      <w:r w:rsidR="00F93D17" w:rsidRPr="005706F9">
        <w:t>producido</w:t>
      </w:r>
      <w:r w:rsidRPr="005706F9">
        <w:t xml:space="preserve"> en las 48 horas siguientes a la vacunación</w:t>
      </w:r>
      <w:r w:rsidR="00261AE2" w:rsidRPr="005706F9">
        <w:t>;</w:t>
      </w:r>
    </w:p>
    <w:p w14:paraId="031C5359" w14:textId="77777777" w:rsidR="00321B2B" w:rsidRPr="005706F9" w:rsidRDefault="008250B2" w:rsidP="00AA4535">
      <w:pPr>
        <w:numPr>
          <w:ilvl w:val="0"/>
          <w:numId w:val="36"/>
        </w:numPr>
        <w:spacing w:line="240" w:lineRule="auto"/>
        <w:jc w:val="both"/>
      </w:pPr>
      <w:r w:rsidRPr="005706F9">
        <w:t>Convulsiones con o sin fiebre</w:t>
      </w:r>
      <w:r w:rsidR="00261AE2" w:rsidRPr="005706F9">
        <w:t xml:space="preserve">, </w:t>
      </w:r>
      <w:r w:rsidR="00F93D17" w:rsidRPr="005706F9">
        <w:t>producida</w:t>
      </w:r>
      <w:r w:rsidR="003E6E69" w:rsidRPr="005706F9">
        <w:t>s</w:t>
      </w:r>
      <w:r w:rsidR="00F93D17" w:rsidRPr="005706F9">
        <w:t xml:space="preserve"> </w:t>
      </w:r>
      <w:r w:rsidRPr="005706F9">
        <w:t>en los 3 días siguientes a la vacunación</w:t>
      </w:r>
      <w:r w:rsidR="00F93D17" w:rsidRPr="005706F9">
        <w:t>.</w:t>
      </w:r>
    </w:p>
    <w:p w14:paraId="70B6330E" w14:textId="77777777" w:rsidR="00321B2B" w:rsidRPr="005706F9" w:rsidRDefault="00321B2B" w:rsidP="00AA4535">
      <w:pPr>
        <w:tabs>
          <w:tab w:val="clear" w:pos="567"/>
        </w:tabs>
        <w:spacing w:line="240" w:lineRule="auto"/>
        <w:jc w:val="both"/>
        <w:textAlignment w:val="top"/>
        <w:rPr>
          <w:szCs w:val="22"/>
          <w:lang w:eastAsia="es-ES"/>
        </w:rPr>
      </w:pPr>
      <w:r w:rsidRPr="005706F9">
        <w:rPr>
          <w:szCs w:val="22"/>
          <w:lang w:eastAsia="es-ES"/>
        </w:rPr>
        <w:t xml:space="preserve">Puede haber algunas circunstancias, tales como </w:t>
      </w:r>
      <w:r w:rsidR="00EF6F3B" w:rsidRPr="005706F9">
        <w:rPr>
          <w:szCs w:val="22"/>
          <w:lang w:eastAsia="es-ES"/>
        </w:rPr>
        <w:t>una</w:t>
      </w:r>
      <w:r w:rsidRPr="005706F9">
        <w:rPr>
          <w:szCs w:val="22"/>
          <w:lang w:eastAsia="es-ES"/>
        </w:rPr>
        <w:t xml:space="preserve"> alta incidencia de la tos ferina, </w:t>
      </w:r>
      <w:r w:rsidR="00EF6F3B" w:rsidRPr="005706F9">
        <w:rPr>
          <w:szCs w:val="22"/>
          <w:lang w:eastAsia="es-ES"/>
        </w:rPr>
        <w:t>en las que</w:t>
      </w:r>
      <w:r w:rsidRPr="005706F9">
        <w:rPr>
          <w:szCs w:val="22"/>
          <w:lang w:eastAsia="es-ES"/>
        </w:rPr>
        <w:t xml:space="preserve"> los beneficios potenciales superen los posibles riesgos.</w:t>
      </w:r>
    </w:p>
    <w:p w14:paraId="18D182FF" w14:textId="77777777" w:rsidR="006B098C" w:rsidRPr="005706F9" w:rsidRDefault="006B098C" w:rsidP="00AA4535">
      <w:pPr>
        <w:spacing w:line="240" w:lineRule="auto"/>
        <w:jc w:val="both"/>
        <w:rPr>
          <w:szCs w:val="22"/>
        </w:rPr>
      </w:pPr>
    </w:p>
    <w:p w14:paraId="389B3233" w14:textId="77777777" w:rsidR="008250B2" w:rsidRPr="005706F9" w:rsidRDefault="00E900F7" w:rsidP="00AA4535">
      <w:pPr>
        <w:spacing w:line="240" w:lineRule="auto"/>
        <w:jc w:val="both"/>
        <w:rPr>
          <w:szCs w:val="22"/>
        </w:rPr>
      </w:pPr>
      <w:r w:rsidRPr="005706F9">
        <w:rPr>
          <w:szCs w:val="22"/>
        </w:rPr>
        <w:t xml:space="preserve">Un </w:t>
      </w:r>
      <w:r w:rsidR="003E6E69" w:rsidRPr="005706F9">
        <w:rPr>
          <w:szCs w:val="22"/>
        </w:rPr>
        <w:t>antecedente</w:t>
      </w:r>
      <w:r w:rsidR="008250B2" w:rsidRPr="005706F9">
        <w:rPr>
          <w:szCs w:val="22"/>
        </w:rPr>
        <w:t xml:space="preserve"> de convulsiones febriles, antecedentes familiares de convulsiones o </w:t>
      </w:r>
      <w:r w:rsidR="00DE6F43">
        <w:rPr>
          <w:szCs w:val="22"/>
        </w:rPr>
        <w:t>S</w:t>
      </w:r>
      <w:r w:rsidR="008250B2" w:rsidRPr="005706F9">
        <w:rPr>
          <w:szCs w:val="22"/>
        </w:rPr>
        <w:t xml:space="preserve">índrome de </w:t>
      </w:r>
      <w:r w:rsidR="00DE6F43">
        <w:rPr>
          <w:szCs w:val="22"/>
        </w:rPr>
        <w:t>M</w:t>
      </w:r>
      <w:r w:rsidR="008250B2" w:rsidRPr="005706F9">
        <w:rPr>
          <w:szCs w:val="22"/>
        </w:rPr>
        <w:t xml:space="preserve">uerte </w:t>
      </w:r>
      <w:r w:rsidR="00DE6F43">
        <w:rPr>
          <w:szCs w:val="22"/>
        </w:rPr>
        <w:t>S</w:t>
      </w:r>
      <w:r w:rsidR="008250B2" w:rsidRPr="005706F9">
        <w:rPr>
          <w:szCs w:val="22"/>
        </w:rPr>
        <w:t xml:space="preserve">úbita </w:t>
      </w:r>
      <w:r w:rsidR="00F93D17" w:rsidRPr="005706F9">
        <w:rPr>
          <w:szCs w:val="22"/>
        </w:rPr>
        <w:t xml:space="preserve">del </w:t>
      </w:r>
      <w:r w:rsidR="00DE6F43">
        <w:rPr>
          <w:szCs w:val="22"/>
        </w:rPr>
        <w:t>L</w:t>
      </w:r>
      <w:r w:rsidRPr="005706F9">
        <w:rPr>
          <w:szCs w:val="22"/>
        </w:rPr>
        <w:t xml:space="preserve">actante </w:t>
      </w:r>
      <w:r w:rsidR="008250B2" w:rsidRPr="005706F9">
        <w:rPr>
          <w:szCs w:val="22"/>
        </w:rPr>
        <w:t>(S</w:t>
      </w:r>
      <w:r w:rsidRPr="005706F9">
        <w:rPr>
          <w:szCs w:val="22"/>
        </w:rPr>
        <w:t>MSL</w:t>
      </w:r>
      <w:r w:rsidR="008250B2" w:rsidRPr="005706F9">
        <w:rPr>
          <w:szCs w:val="22"/>
        </w:rPr>
        <w:t xml:space="preserve">) no constituye una contraindicación para el uso de </w:t>
      </w:r>
      <w:r w:rsidR="00B67545" w:rsidRPr="005706F9">
        <w:rPr>
          <w:szCs w:val="22"/>
        </w:rPr>
        <w:t>Hexa</w:t>
      </w:r>
      <w:r w:rsidR="000C4B18" w:rsidRPr="005706F9">
        <w:rPr>
          <w:szCs w:val="22"/>
        </w:rPr>
        <w:t>xim</w:t>
      </w:r>
      <w:r w:rsidR="008250B2" w:rsidRPr="005706F9">
        <w:rPr>
          <w:szCs w:val="22"/>
        </w:rPr>
        <w:t xml:space="preserve">. </w:t>
      </w:r>
      <w:r w:rsidR="00F93D17" w:rsidRPr="005706F9">
        <w:rPr>
          <w:szCs w:val="22"/>
        </w:rPr>
        <w:t xml:space="preserve">Se debe realizar un seguimiento </w:t>
      </w:r>
      <w:r w:rsidR="00321B2B" w:rsidRPr="005706F9">
        <w:rPr>
          <w:szCs w:val="22"/>
        </w:rPr>
        <w:t>estrecho de los individuos</w:t>
      </w:r>
      <w:r w:rsidR="00321B2B" w:rsidRPr="005706F9" w:rsidDel="00E900F7">
        <w:rPr>
          <w:szCs w:val="22"/>
        </w:rPr>
        <w:t xml:space="preserve"> </w:t>
      </w:r>
      <w:r w:rsidR="008250B2" w:rsidRPr="005706F9">
        <w:rPr>
          <w:szCs w:val="22"/>
        </w:rPr>
        <w:t xml:space="preserve">que </w:t>
      </w:r>
      <w:r w:rsidRPr="005706F9">
        <w:rPr>
          <w:szCs w:val="22"/>
        </w:rPr>
        <w:t xml:space="preserve">presenten un </w:t>
      </w:r>
      <w:r w:rsidR="003E6E69" w:rsidRPr="005706F9">
        <w:rPr>
          <w:szCs w:val="22"/>
        </w:rPr>
        <w:t>antecedente</w:t>
      </w:r>
      <w:r w:rsidRPr="005706F9">
        <w:rPr>
          <w:szCs w:val="22"/>
        </w:rPr>
        <w:t xml:space="preserve"> </w:t>
      </w:r>
      <w:r w:rsidR="008250B2" w:rsidRPr="005706F9">
        <w:rPr>
          <w:szCs w:val="22"/>
        </w:rPr>
        <w:t xml:space="preserve">de convulsiones febriles ya que </w:t>
      </w:r>
      <w:r w:rsidRPr="005706F9">
        <w:rPr>
          <w:szCs w:val="22"/>
        </w:rPr>
        <w:t xml:space="preserve">estos </w:t>
      </w:r>
      <w:r w:rsidR="00CB1E1D" w:rsidRPr="005706F9">
        <w:rPr>
          <w:szCs w:val="22"/>
        </w:rPr>
        <w:t>e</w:t>
      </w:r>
      <w:r w:rsidR="002724D6" w:rsidRPr="005706F9">
        <w:rPr>
          <w:szCs w:val="22"/>
        </w:rPr>
        <w:t>ventos</w:t>
      </w:r>
      <w:r w:rsidRPr="005706F9">
        <w:rPr>
          <w:szCs w:val="22"/>
        </w:rPr>
        <w:t xml:space="preserve"> </w:t>
      </w:r>
      <w:r w:rsidR="008250B2" w:rsidRPr="005706F9">
        <w:rPr>
          <w:szCs w:val="22"/>
        </w:rPr>
        <w:t>adversos p</w:t>
      </w:r>
      <w:r w:rsidRPr="005706F9">
        <w:rPr>
          <w:szCs w:val="22"/>
        </w:rPr>
        <w:t xml:space="preserve">ueden </w:t>
      </w:r>
      <w:r w:rsidR="008250B2" w:rsidRPr="005706F9">
        <w:rPr>
          <w:szCs w:val="22"/>
        </w:rPr>
        <w:t xml:space="preserve">ocurrir </w:t>
      </w:r>
      <w:r w:rsidRPr="005706F9">
        <w:rPr>
          <w:szCs w:val="22"/>
        </w:rPr>
        <w:t xml:space="preserve">en </w:t>
      </w:r>
      <w:r w:rsidR="008250B2" w:rsidRPr="005706F9">
        <w:rPr>
          <w:szCs w:val="22"/>
        </w:rPr>
        <w:t>los 2</w:t>
      </w:r>
      <w:r w:rsidRPr="005706F9">
        <w:rPr>
          <w:szCs w:val="22"/>
        </w:rPr>
        <w:t>-</w:t>
      </w:r>
      <w:r w:rsidR="008250B2" w:rsidRPr="005706F9">
        <w:rPr>
          <w:szCs w:val="22"/>
        </w:rPr>
        <w:t>3 días posteriores a la vacunación.</w:t>
      </w:r>
    </w:p>
    <w:p w14:paraId="34E1A5E5" w14:textId="77777777" w:rsidR="00321B2B" w:rsidRPr="005706F9" w:rsidRDefault="00321B2B" w:rsidP="00AA4535">
      <w:pPr>
        <w:spacing w:line="240" w:lineRule="auto"/>
        <w:jc w:val="both"/>
        <w:rPr>
          <w:szCs w:val="22"/>
        </w:rPr>
      </w:pPr>
    </w:p>
    <w:p w14:paraId="4FA61416" w14:textId="77777777" w:rsidR="008250B2" w:rsidRPr="005706F9" w:rsidRDefault="00495040" w:rsidP="00AA4535">
      <w:pPr>
        <w:spacing w:line="240" w:lineRule="auto"/>
        <w:jc w:val="both"/>
        <w:rPr>
          <w:szCs w:val="22"/>
        </w:rPr>
      </w:pPr>
      <w:r w:rsidRPr="005706F9">
        <w:rPr>
          <w:szCs w:val="22"/>
        </w:rPr>
        <w:t xml:space="preserve">Si se ha producido </w:t>
      </w:r>
      <w:r w:rsidR="008250B2" w:rsidRPr="005706F9">
        <w:rPr>
          <w:szCs w:val="22"/>
        </w:rPr>
        <w:t>síndrome de Guillain</w:t>
      </w:r>
      <w:r w:rsidRPr="005706F9">
        <w:rPr>
          <w:szCs w:val="22"/>
        </w:rPr>
        <w:t>-</w:t>
      </w:r>
      <w:r w:rsidR="008250B2" w:rsidRPr="005706F9">
        <w:rPr>
          <w:szCs w:val="22"/>
        </w:rPr>
        <w:t>Barré o neur</w:t>
      </w:r>
      <w:r w:rsidRPr="005706F9">
        <w:rPr>
          <w:szCs w:val="22"/>
        </w:rPr>
        <w:t xml:space="preserve">itis </w:t>
      </w:r>
      <w:r w:rsidR="008250B2" w:rsidRPr="005706F9">
        <w:rPr>
          <w:szCs w:val="22"/>
        </w:rPr>
        <w:t xml:space="preserve">braquial </w:t>
      </w:r>
      <w:r w:rsidRPr="005706F9">
        <w:rPr>
          <w:szCs w:val="22"/>
        </w:rPr>
        <w:t xml:space="preserve">después de recibir una vacuna previa </w:t>
      </w:r>
      <w:r w:rsidR="008250B2" w:rsidRPr="005706F9">
        <w:rPr>
          <w:szCs w:val="22"/>
        </w:rPr>
        <w:t xml:space="preserve">que contenga toxoide tetánico, la decisión de </w:t>
      </w:r>
      <w:r w:rsidR="00C04673" w:rsidRPr="005706F9">
        <w:rPr>
          <w:szCs w:val="22"/>
        </w:rPr>
        <w:t>administrar c</w:t>
      </w:r>
      <w:r w:rsidR="00EE4E69" w:rsidRPr="005706F9">
        <w:rPr>
          <w:szCs w:val="22"/>
        </w:rPr>
        <w:t xml:space="preserve">ualquier </w:t>
      </w:r>
      <w:r w:rsidR="008250B2" w:rsidRPr="005706F9">
        <w:rPr>
          <w:szCs w:val="22"/>
        </w:rPr>
        <w:t xml:space="preserve">vacuna que contenga toxoide tetánico debe basarse en </w:t>
      </w:r>
      <w:r w:rsidR="00EE4E69" w:rsidRPr="005706F9">
        <w:rPr>
          <w:szCs w:val="22"/>
        </w:rPr>
        <w:t xml:space="preserve">una cuidadosa </w:t>
      </w:r>
      <w:r w:rsidR="00665BB6" w:rsidRPr="005706F9">
        <w:rPr>
          <w:szCs w:val="22"/>
        </w:rPr>
        <w:t>evalua</w:t>
      </w:r>
      <w:r w:rsidR="00C04673" w:rsidRPr="005706F9">
        <w:rPr>
          <w:szCs w:val="22"/>
        </w:rPr>
        <w:t xml:space="preserve">ción </w:t>
      </w:r>
      <w:r w:rsidR="008250B2" w:rsidRPr="005706F9">
        <w:rPr>
          <w:szCs w:val="22"/>
        </w:rPr>
        <w:t>de los beneficios</w:t>
      </w:r>
      <w:r w:rsidR="00EE4E69" w:rsidRPr="005706F9">
        <w:rPr>
          <w:szCs w:val="22"/>
        </w:rPr>
        <w:t xml:space="preserve"> potenciales </w:t>
      </w:r>
      <w:r w:rsidR="008250B2" w:rsidRPr="005706F9">
        <w:rPr>
          <w:szCs w:val="22"/>
        </w:rPr>
        <w:t xml:space="preserve">y </w:t>
      </w:r>
      <w:r w:rsidR="00665BB6" w:rsidRPr="005706F9">
        <w:rPr>
          <w:szCs w:val="22"/>
        </w:rPr>
        <w:t xml:space="preserve">los </w:t>
      </w:r>
      <w:r w:rsidR="00EE4E69" w:rsidRPr="005706F9">
        <w:rPr>
          <w:szCs w:val="22"/>
        </w:rPr>
        <w:t xml:space="preserve">posibles </w:t>
      </w:r>
      <w:r w:rsidR="008250B2" w:rsidRPr="005706F9">
        <w:rPr>
          <w:szCs w:val="22"/>
        </w:rPr>
        <w:t>riesgos</w:t>
      </w:r>
      <w:r w:rsidR="00DE6F43">
        <w:t>, como por ejemplo</w:t>
      </w:r>
      <w:r w:rsidR="000C245D" w:rsidRPr="005706F9">
        <w:t xml:space="preserve"> si se ha completado el calendario primario de inmunización.</w:t>
      </w:r>
      <w:r w:rsidR="00DE6F43">
        <w:rPr>
          <w:szCs w:val="22"/>
        </w:rPr>
        <w:t xml:space="preserve"> </w:t>
      </w:r>
      <w:r w:rsidR="003E6E69" w:rsidRPr="005706F9">
        <w:rPr>
          <w:szCs w:val="22"/>
        </w:rPr>
        <w:t>Normalmente, l</w:t>
      </w:r>
      <w:r w:rsidR="008250B2" w:rsidRPr="005706F9">
        <w:rPr>
          <w:szCs w:val="22"/>
        </w:rPr>
        <w:t xml:space="preserve">a vacunación está justificada en </w:t>
      </w:r>
      <w:r w:rsidR="00665BB6" w:rsidRPr="005706F9">
        <w:rPr>
          <w:szCs w:val="22"/>
        </w:rPr>
        <w:t>individuos</w:t>
      </w:r>
      <w:r w:rsidR="008250B2" w:rsidRPr="005706F9">
        <w:rPr>
          <w:szCs w:val="22"/>
        </w:rPr>
        <w:t xml:space="preserve"> que no hayan </w:t>
      </w:r>
      <w:r w:rsidR="003E6E69" w:rsidRPr="005706F9">
        <w:rPr>
          <w:szCs w:val="22"/>
        </w:rPr>
        <w:t xml:space="preserve">completado </w:t>
      </w:r>
      <w:r w:rsidR="00434BBD" w:rsidRPr="005706F9">
        <w:rPr>
          <w:szCs w:val="22"/>
        </w:rPr>
        <w:t xml:space="preserve">la serie de </w:t>
      </w:r>
      <w:r w:rsidR="006B098C" w:rsidRPr="005706F9">
        <w:rPr>
          <w:szCs w:val="22"/>
        </w:rPr>
        <w:t>vacuna</w:t>
      </w:r>
      <w:r w:rsidR="00434BBD" w:rsidRPr="005706F9">
        <w:rPr>
          <w:szCs w:val="22"/>
        </w:rPr>
        <w:t xml:space="preserve">ción </w:t>
      </w:r>
      <w:r w:rsidR="008250B2" w:rsidRPr="005706F9">
        <w:rPr>
          <w:szCs w:val="22"/>
        </w:rPr>
        <w:t>prim</w:t>
      </w:r>
      <w:r w:rsidR="00434BBD" w:rsidRPr="005706F9">
        <w:rPr>
          <w:szCs w:val="22"/>
        </w:rPr>
        <w:t>aria</w:t>
      </w:r>
      <w:r w:rsidR="008250B2" w:rsidRPr="005706F9">
        <w:rPr>
          <w:szCs w:val="22"/>
        </w:rPr>
        <w:t xml:space="preserve"> (</w:t>
      </w:r>
      <w:r w:rsidR="00FB3658" w:rsidRPr="005706F9">
        <w:rPr>
          <w:szCs w:val="22"/>
        </w:rPr>
        <w:t>es decir</w:t>
      </w:r>
      <w:r w:rsidR="00751448" w:rsidRPr="005706F9">
        <w:rPr>
          <w:szCs w:val="22"/>
        </w:rPr>
        <w:t xml:space="preserve">, que han recibido </w:t>
      </w:r>
      <w:r w:rsidR="008250B2" w:rsidRPr="005706F9">
        <w:rPr>
          <w:szCs w:val="22"/>
        </w:rPr>
        <w:t>menos de tres dosis).</w:t>
      </w:r>
    </w:p>
    <w:p w14:paraId="315D7E4A" w14:textId="77777777" w:rsidR="008250B2" w:rsidRPr="005706F9" w:rsidRDefault="008250B2" w:rsidP="00AA4535">
      <w:pPr>
        <w:spacing w:line="240" w:lineRule="auto"/>
        <w:jc w:val="both"/>
        <w:rPr>
          <w:szCs w:val="22"/>
        </w:rPr>
      </w:pPr>
    </w:p>
    <w:p w14:paraId="6AC29EBE" w14:textId="77777777" w:rsidR="00751448" w:rsidRPr="005706F9" w:rsidRDefault="008250B2" w:rsidP="00AA4535">
      <w:pPr>
        <w:spacing w:line="240" w:lineRule="auto"/>
        <w:jc w:val="both"/>
        <w:rPr>
          <w:szCs w:val="22"/>
        </w:rPr>
      </w:pPr>
      <w:r w:rsidRPr="005706F9">
        <w:rPr>
          <w:szCs w:val="22"/>
        </w:rPr>
        <w:t>La inmunogenicidad de la vacuna puede verse reducida por un tratamiento inmunosupresor o un</w:t>
      </w:r>
      <w:r w:rsidR="00751448" w:rsidRPr="005706F9">
        <w:rPr>
          <w:szCs w:val="22"/>
        </w:rPr>
        <w:t>a</w:t>
      </w:r>
      <w:r w:rsidRPr="005706F9">
        <w:rPr>
          <w:szCs w:val="22"/>
        </w:rPr>
        <w:t xml:space="preserve"> inmunodeficiencia. Se recomienda posponer la vacunación hasta </w:t>
      </w:r>
      <w:r w:rsidR="00751448" w:rsidRPr="005706F9">
        <w:rPr>
          <w:szCs w:val="22"/>
        </w:rPr>
        <w:t xml:space="preserve">el </w:t>
      </w:r>
      <w:r w:rsidRPr="005706F9">
        <w:rPr>
          <w:szCs w:val="22"/>
        </w:rPr>
        <w:t>final</w:t>
      </w:r>
      <w:r w:rsidR="00751448" w:rsidRPr="005706F9">
        <w:rPr>
          <w:szCs w:val="22"/>
        </w:rPr>
        <w:t xml:space="preserve"> </w:t>
      </w:r>
      <w:r w:rsidR="000F6EFD" w:rsidRPr="005706F9">
        <w:rPr>
          <w:szCs w:val="22"/>
        </w:rPr>
        <w:t xml:space="preserve">de dicho </w:t>
      </w:r>
      <w:r w:rsidRPr="005706F9">
        <w:rPr>
          <w:szCs w:val="22"/>
        </w:rPr>
        <w:t>tratamiento o</w:t>
      </w:r>
      <w:r w:rsidR="00F956A4" w:rsidRPr="005706F9">
        <w:rPr>
          <w:szCs w:val="22"/>
        </w:rPr>
        <w:t xml:space="preserve"> </w:t>
      </w:r>
      <w:r w:rsidRPr="005706F9">
        <w:rPr>
          <w:szCs w:val="22"/>
        </w:rPr>
        <w:t xml:space="preserve">enfermedad. </w:t>
      </w:r>
      <w:r w:rsidR="000F6EFD" w:rsidRPr="005706F9">
        <w:rPr>
          <w:szCs w:val="22"/>
        </w:rPr>
        <w:t xml:space="preserve">No obstante, se recomienda </w:t>
      </w:r>
      <w:r w:rsidRPr="005706F9">
        <w:rPr>
          <w:szCs w:val="22"/>
        </w:rPr>
        <w:t xml:space="preserve">la vacunación de </w:t>
      </w:r>
      <w:r w:rsidR="000F6EFD" w:rsidRPr="005706F9">
        <w:rPr>
          <w:szCs w:val="22"/>
        </w:rPr>
        <w:t xml:space="preserve">individuos con </w:t>
      </w:r>
      <w:r w:rsidRPr="005706F9">
        <w:rPr>
          <w:szCs w:val="22"/>
        </w:rPr>
        <w:t>una inmu</w:t>
      </w:r>
      <w:r w:rsidR="000F6EFD" w:rsidRPr="005706F9">
        <w:rPr>
          <w:szCs w:val="22"/>
        </w:rPr>
        <w:t>n</w:t>
      </w:r>
      <w:r w:rsidRPr="005706F9">
        <w:rPr>
          <w:szCs w:val="22"/>
        </w:rPr>
        <w:t>o</w:t>
      </w:r>
      <w:r w:rsidR="000F6EFD" w:rsidRPr="005706F9">
        <w:rPr>
          <w:szCs w:val="22"/>
        </w:rPr>
        <w:t xml:space="preserve">deficiencia </w:t>
      </w:r>
      <w:r w:rsidRPr="005706F9">
        <w:rPr>
          <w:szCs w:val="22"/>
        </w:rPr>
        <w:t>crónica</w:t>
      </w:r>
      <w:r w:rsidR="00E10785" w:rsidRPr="005706F9">
        <w:rPr>
          <w:szCs w:val="22"/>
        </w:rPr>
        <w:t xml:space="preserve"> tal </w:t>
      </w:r>
      <w:r w:rsidRPr="005706F9">
        <w:rPr>
          <w:szCs w:val="22"/>
        </w:rPr>
        <w:t>como</w:t>
      </w:r>
      <w:r w:rsidR="000F6EFD" w:rsidRPr="005706F9">
        <w:rPr>
          <w:szCs w:val="22"/>
        </w:rPr>
        <w:t xml:space="preserve"> </w:t>
      </w:r>
      <w:r w:rsidRPr="005706F9">
        <w:rPr>
          <w:szCs w:val="22"/>
        </w:rPr>
        <w:t>infección por</w:t>
      </w:r>
      <w:r w:rsidR="000F6EFD" w:rsidRPr="005706F9">
        <w:rPr>
          <w:szCs w:val="22"/>
        </w:rPr>
        <w:t xml:space="preserve"> </w:t>
      </w:r>
      <w:r w:rsidRPr="005706F9">
        <w:rPr>
          <w:szCs w:val="22"/>
        </w:rPr>
        <w:t xml:space="preserve">VIH, incluso </w:t>
      </w:r>
      <w:r w:rsidR="000F6EFD" w:rsidRPr="005706F9">
        <w:rPr>
          <w:szCs w:val="22"/>
        </w:rPr>
        <w:t xml:space="preserve">aunque </w:t>
      </w:r>
      <w:r w:rsidRPr="005706F9">
        <w:rPr>
          <w:szCs w:val="22"/>
        </w:rPr>
        <w:t xml:space="preserve">la respuesta </w:t>
      </w:r>
      <w:r w:rsidR="000F6EFD" w:rsidRPr="005706F9">
        <w:rPr>
          <w:szCs w:val="22"/>
        </w:rPr>
        <w:t xml:space="preserve">de anticuerpos pueda ser </w:t>
      </w:r>
      <w:r w:rsidRPr="005706F9">
        <w:rPr>
          <w:szCs w:val="22"/>
        </w:rPr>
        <w:t>limitada.</w:t>
      </w:r>
    </w:p>
    <w:p w14:paraId="4750D243" w14:textId="77777777" w:rsidR="008250B2" w:rsidRPr="005706F9" w:rsidRDefault="008250B2" w:rsidP="00AA4535">
      <w:pPr>
        <w:spacing w:line="240" w:lineRule="auto"/>
        <w:jc w:val="both"/>
        <w:rPr>
          <w:szCs w:val="22"/>
        </w:rPr>
      </w:pPr>
    </w:p>
    <w:p w14:paraId="029F3C1F" w14:textId="77777777" w:rsidR="00321B2B" w:rsidRPr="005706F9" w:rsidRDefault="00DE6F43" w:rsidP="00AA4535">
      <w:pPr>
        <w:shd w:val="clear" w:color="auto" w:fill="FFFFFF"/>
        <w:spacing w:line="240" w:lineRule="auto"/>
        <w:jc w:val="both"/>
        <w:rPr>
          <w:szCs w:val="22"/>
          <w:u w:val="single"/>
        </w:rPr>
      </w:pPr>
      <w:r>
        <w:rPr>
          <w:szCs w:val="22"/>
          <w:u w:val="single"/>
        </w:rPr>
        <w:t>Poblaciones e</w:t>
      </w:r>
      <w:r w:rsidR="00321B2B" w:rsidRPr="005706F9">
        <w:rPr>
          <w:szCs w:val="22"/>
          <w:u w:val="single"/>
        </w:rPr>
        <w:t>speciales</w:t>
      </w:r>
    </w:p>
    <w:p w14:paraId="31D21454" w14:textId="77777777" w:rsidR="00321B2B" w:rsidRPr="005706F9" w:rsidRDefault="00321B2B" w:rsidP="00AA4535">
      <w:pPr>
        <w:shd w:val="clear" w:color="auto" w:fill="FFFFFF"/>
        <w:spacing w:line="240" w:lineRule="auto"/>
        <w:jc w:val="both"/>
        <w:rPr>
          <w:szCs w:val="22"/>
        </w:rPr>
      </w:pPr>
    </w:p>
    <w:p w14:paraId="31F56369" w14:textId="17A7956F" w:rsidR="003D76B4" w:rsidRPr="003D76B4" w:rsidRDefault="003D76B4" w:rsidP="00AA4535">
      <w:pPr>
        <w:shd w:val="clear" w:color="auto" w:fill="FFFFFF"/>
        <w:spacing w:line="240" w:lineRule="auto"/>
        <w:jc w:val="both"/>
        <w:rPr>
          <w:szCs w:val="22"/>
          <w:lang w:val="es-ES_tradnl"/>
        </w:rPr>
      </w:pPr>
      <w:r w:rsidRPr="003D76B4">
        <w:rPr>
          <w:szCs w:val="22"/>
          <w:lang w:val="es-ES_tradnl"/>
        </w:rPr>
        <w:t>Hay datos de inmunogenicidad disponibles de 105 bebés prematuros. Estos datos respaldan el uso de Hexaxim en bebés prematuros. Como era de esperar en los bebés prematuros, se observó una menor respuesta inmun</w:t>
      </w:r>
      <w:r w:rsidR="000B6277">
        <w:rPr>
          <w:szCs w:val="22"/>
          <w:lang w:val="es-ES_tradnl"/>
        </w:rPr>
        <w:t>itaria</w:t>
      </w:r>
      <w:r w:rsidRPr="003D76B4">
        <w:rPr>
          <w:szCs w:val="22"/>
          <w:lang w:val="es-ES_tradnl"/>
        </w:rPr>
        <w:t xml:space="preserve"> para algunos antígenos, cuando se realizó la comparación en forma indirecta con bebés a término, aunque se alcanzaron niveles de seroprotección (ver sección 5.1). No se recopilaron datos de seguridad en bebés prematuros (nacidos con ≤37 semanas de gestación) en los ensayos clínicos.</w:t>
      </w:r>
    </w:p>
    <w:p w14:paraId="2DF37575" w14:textId="77777777" w:rsidR="003D76B4" w:rsidRPr="003D76B4" w:rsidRDefault="003D76B4" w:rsidP="00AA4535">
      <w:pPr>
        <w:shd w:val="clear" w:color="auto" w:fill="FFFFFF"/>
        <w:spacing w:line="240" w:lineRule="auto"/>
        <w:jc w:val="both"/>
        <w:rPr>
          <w:szCs w:val="22"/>
          <w:lang w:val="es-ES_tradnl"/>
        </w:rPr>
      </w:pPr>
    </w:p>
    <w:p w14:paraId="5CB96F37" w14:textId="131C912E" w:rsidR="008250B2" w:rsidRDefault="003D76B4" w:rsidP="00AA4535">
      <w:pPr>
        <w:shd w:val="clear" w:color="auto" w:fill="FFFFFF"/>
        <w:spacing w:line="240" w:lineRule="auto"/>
        <w:jc w:val="both"/>
        <w:rPr>
          <w:szCs w:val="22"/>
          <w:lang w:val="es-ES_tradnl"/>
        </w:rPr>
      </w:pPr>
      <w:r w:rsidRPr="003D76B4">
        <w:rPr>
          <w:szCs w:val="22"/>
          <w:lang w:val="es-ES_tradnl"/>
        </w:rPr>
        <w:t>Cuando se administre la serie de inmunización primaria en bebés muy prematuros (nacidos con ≤28 semanas de gestación) y especialmente en aquellos con antecedentes de inmadurez respiratoria, se debe tener en cuenta tanto el riesgo potencial de apnea como la necesidad de monitoreo respiratorio durante 48 a 72 horas. Como el beneficio de la vacunación es alto en este grupo de bebés, la vacunación no se debe impedir ni retrasar.</w:t>
      </w:r>
    </w:p>
    <w:p w14:paraId="01AA89EC" w14:textId="77777777" w:rsidR="003D76B4" w:rsidRPr="00AA4535" w:rsidRDefault="003D76B4" w:rsidP="00AA4535">
      <w:pPr>
        <w:shd w:val="clear" w:color="auto" w:fill="FFFFFF"/>
        <w:spacing w:line="240" w:lineRule="auto"/>
        <w:jc w:val="both"/>
        <w:rPr>
          <w:szCs w:val="22"/>
          <w:lang w:val="es-ES_tradnl"/>
        </w:rPr>
      </w:pPr>
    </w:p>
    <w:p w14:paraId="50EC772F" w14:textId="77777777" w:rsidR="008250B2" w:rsidRPr="005706F9" w:rsidRDefault="008250B2" w:rsidP="00AA4535">
      <w:pPr>
        <w:spacing w:line="240" w:lineRule="auto"/>
        <w:jc w:val="both"/>
        <w:rPr>
          <w:szCs w:val="22"/>
        </w:rPr>
      </w:pPr>
      <w:r w:rsidRPr="005706F9">
        <w:rPr>
          <w:szCs w:val="22"/>
        </w:rPr>
        <w:t>Las respuestas inmunitarias a la vacuna no se han estudiado en el contexto del polimorfismo genético.</w:t>
      </w:r>
    </w:p>
    <w:p w14:paraId="1AA516A0" w14:textId="77777777" w:rsidR="008250B2" w:rsidRPr="005706F9" w:rsidRDefault="008250B2" w:rsidP="00AA4535">
      <w:pPr>
        <w:spacing w:line="240" w:lineRule="auto"/>
        <w:jc w:val="both"/>
        <w:rPr>
          <w:szCs w:val="22"/>
        </w:rPr>
      </w:pPr>
    </w:p>
    <w:p w14:paraId="4A61B5B7" w14:textId="77777777" w:rsidR="00850CAA" w:rsidRPr="005706F9" w:rsidRDefault="008006AD" w:rsidP="00AA4535">
      <w:pPr>
        <w:spacing w:line="240" w:lineRule="auto"/>
        <w:jc w:val="both"/>
        <w:rPr>
          <w:szCs w:val="22"/>
        </w:rPr>
      </w:pPr>
      <w:r w:rsidRPr="005706F9">
        <w:t xml:space="preserve">En </w:t>
      </w:r>
      <w:r w:rsidR="006D0B89" w:rsidRPr="005706F9">
        <w:t>individuos</w:t>
      </w:r>
      <w:r w:rsidRPr="005706F9">
        <w:t xml:space="preserve"> con insuficiencia renal crónica, se observa una respuesta afectada contra la hepatitis B y se debe considerar la administración de dosis adicionales de la vacuna contra la hepatitis B según el nivel de anticuerpos contra el antígeno de superficie del virus de la hepatitis B (anti-HBsAg).</w:t>
      </w:r>
      <w:r w:rsidR="008250B2" w:rsidRPr="005706F9">
        <w:rPr>
          <w:szCs w:val="22"/>
        </w:rPr>
        <w:t xml:space="preserve"> </w:t>
      </w:r>
    </w:p>
    <w:p w14:paraId="21851329" w14:textId="77777777" w:rsidR="008250B2" w:rsidRPr="005706F9" w:rsidRDefault="008250B2" w:rsidP="00AA4535">
      <w:pPr>
        <w:spacing w:line="240" w:lineRule="auto"/>
        <w:jc w:val="both"/>
        <w:rPr>
          <w:szCs w:val="22"/>
        </w:rPr>
      </w:pPr>
    </w:p>
    <w:p w14:paraId="533B6ECF" w14:textId="3B4CEBE7" w:rsidR="00536F36" w:rsidRDefault="00536F36" w:rsidP="00AA4535">
      <w:pPr>
        <w:spacing w:line="240" w:lineRule="auto"/>
        <w:jc w:val="both"/>
        <w:rPr>
          <w:color w:val="000000"/>
          <w:szCs w:val="22"/>
          <w:lang w:val="es-ES_tradnl"/>
        </w:rPr>
      </w:pPr>
      <w:r>
        <w:rPr>
          <w:color w:val="000000"/>
          <w:szCs w:val="22"/>
          <w:lang w:val="es-ES_tradnl"/>
        </w:rPr>
        <w:t>Los datos de inmunogenicidad en bebés expuestos al VIH (infectados y no infectados) mostraron que Hexa</w:t>
      </w:r>
      <w:r w:rsidR="001D3BB8">
        <w:rPr>
          <w:color w:val="000000"/>
          <w:szCs w:val="22"/>
          <w:lang w:val="es-ES_tradnl"/>
        </w:rPr>
        <w:t>xim</w:t>
      </w:r>
      <w:r>
        <w:rPr>
          <w:color w:val="000000"/>
          <w:szCs w:val="22"/>
          <w:lang w:val="es-ES_tradnl"/>
        </w:rPr>
        <w:t xml:space="preserve"> es inmunogénico en la población potencialmente inmunodeficiente de bebés expuestos al VIH, independientemente de cuál sea su estado con respecto al VIH al nacer (ver sección 5.1). No se observaron inquietudes de seguridad específicas en esta población.</w:t>
      </w:r>
    </w:p>
    <w:p w14:paraId="174BD51D" w14:textId="77777777" w:rsidR="00536F36" w:rsidRPr="00AA4535" w:rsidRDefault="00536F36" w:rsidP="00AA4535">
      <w:pPr>
        <w:spacing w:line="240" w:lineRule="auto"/>
        <w:jc w:val="both"/>
        <w:rPr>
          <w:szCs w:val="22"/>
          <w:u w:val="single"/>
          <w:lang w:val="es-ES_tradnl"/>
        </w:rPr>
      </w:pPr>
    </w:p>
    <w:p w14:paraId="093CD208" w14:textId="7C4C5452" w:rsidR="008250B2" w:rsidRPr="005706F9" w:rsidRDefault="008250B2" w:rsidP="00AA4535">
      <w:pPr>
        <w:spacing w:line="240" w:lineRule="auto"/>
        <w:jc w:val="both"/>
        <w:rPr>
          <w:szCs w:val="22"/>
          <w:u w:val="single"/>
        </w:rPr>
      </w:pPr>
      <w:r w:rsidRPr="005706F9">
        <w:rPr>
          <w:szCs w:val="22"/>
          <w:u w:val="single"/>
        </w:rPr>
        <w:t>Precauciones de empleo</w:t>
      </w:r>
    </w:p>
    <w:p w14:paraId="7D5230FA" w14:textId="77777777" w:rsidR="008250B2" w:rsidRPr="005706F9" w:rsidRDefault="008250B2" w:rsidP="00AA4535">
      <w:pPr>
        <w:tabs>
          <w:tab w:val="clear" w:pos="567"/>
        </w:tabs>
        <w:spacing w:line="240" w:lineRule="auto"/>
        <w:ind w:left="360" w:hanging="360"/>
        <w:jc w:val="both"/>
        <w:rPr>
          <w:szCs w:val="22"/>
        </w:rPr>
      </w:pPr>
    </w:p>
    <w:p w14:paraId="552DF03D" w14:textId="77777777" w:rsidR="008250B2" w:rsidRPr="005706F9" w:rsidRDefault="008250B2" w:rsidP="00AA4535">
      <w:pPr>
        <w:shd w:val="clear" w:color="auto" w:fill="FFFFFF"/>
        <w:spacing w:line="240" w:lineRule="auto"/>
        <w:jc w:val="both"/>
        <w:rPr>
          <w:szCs w:val="22"/>
        </w:rPr>
      </w:pPr>
      <w:r w:rsidRPr="005706F9">
        <w:rPr>
          <w:szCs w:val="22"/>
        </w:rPr>
        <w:t xml:space="preserve">No administrar por </w:t>
      </w:r>
      <w:r w:rsidR="00CD613E" w:rsidRPr="005706F9">
        <w:rPr>
          <w:szCs w:val="22"/>
        </w:rPr>
        <w:t>inyección</w:t>
      </w:r>
      <w:r w:rsidRPr="005706F9">
        <w:rPr>
          <w:szCs w:val="22"/>
        </w:rPr>
        <w:t xml:space="preserve"> intravascular, intradérmica o subcutánea.</w:t>
      </w:r>
    </w:p>
    <w:p w14:paraId="5E663318" w14:textId="77777777" w:rsidR="007272A2" w:rsidRPr="005706F9" w:rsidRDefault="007272A2" w:rsidP="00AA4535">
      <w:pPr>
        <w:shd w:val="clear" w:color="auto" w:fill="FFFFFF"/>
        <w:spacing w:line="240" w:lineRule="auto"/>
        <w:jc w:val="both"/>
        <w:rPr>
          <w:szCs w:val="22"/>
        </w:rPr>
      </w:pPr>
    </w:p>
    <w:p w14:paraId="11C2FEE1" w14:textId="259EA165" w:rsidR="008250B2" w:rsidRDefault="007272A2" w:rsidP="00AA4535">
      <w:pPr>
        <w:shd w:val="clear" w:color="auto" w:fill="FFFFFF"/>
        <w:spacing w:line="240" w:lineRule="auto"/>
        <w:jc w:val="both"/>
        <w:rPr>
          <w:szCs w:val="22"/>
        </w:rPr>
      </w:pPr>
      <w:r w:rsidRPr="005706F9">
        <w:rPr>
          <w:szCs w:val="22"/>
        </w:rPr>
        <w:t>Como</w:t>
      </w:r>
      <w:r w:rsidR="008250B2" w:rsidRPr="005706F9">
        <w:rPr>
          <w:szCs w:val="22"/>
        </w:rPr>
        <w:t xml:space="preserve"> con todas las vacunas inyectables, la vacuna debe administrarse con precaución </w:t>
      </w:r>
      <w:r w:rsidR="00E8642B" w:rsidRPr="005706F9">
        <w:rPr>
          <w:szCs w:val="22"/>
        </w:rPr>
        <w:t xml:space="preserve">en </w:t>
      </w:r>
      <w:r w:rsidRPr="005706F9">
        <w:rPr>
          <w:szCs w:val="22"/>
        </w:rPr>
        <w:t>individuos con</w:t>
      </w:r>
      <w:r w:rsidR="008250B2" w:rsidRPr="005706F9">
        <w:rPr>
          <w:szCs w:val="22"/>
        </w:rPr>
        <w:t xml:space="preserve"> trombocitopenia o </w:t>
      </w:r>
      <w:r w:rsidR="00E8642B" w:rsidRPr="005706F9">
        <w:rPr>
          <w:szCs w:val="22"/>
        </w:rPr>
        <w:t xml:space="preserve">con </w:t>
      </w:r>
      <w:r w:rsidR="008250B2" w:rsidRPr="005706F9">
        <w:rPr>
          <w:szCs w:val="22"/>
        </w:rPr>
        <w:t>trastorno</w:t>
      </w:r>
      <w:r w:rsidR="00E8642B" w:rsidRPr="005706F9">
        <w:rPr>
          <w:szCs w:val="22"/>
        </w:rPr>
        <w:t>s</w:t>
      </w:r>
      <w:r w:rsidRPr="005706F9">
        <w:rPr>
          <w:szCs w:val="22"/>
        </w:rPr>
        <w:t xml:space="preserve"> hemorrágico</w:t>
      </w:r>
      <w:r w:rsidR="00E8642B" w:rsidRPr="005706F9">
        <w:rPr>
          <w:szCs w:val="22"/>
        </w:rPr>
        <w:t>s</w:t>
      </w:r>
      <w:r w:rsidR="008250B2" w:rsidRPr="005706F9">
        <w:rPr>
          <w:szCs w:val="22"/>
        </w:rPr>
        <w:t xml:space="preserve"> ya que </w:t>
      </w:r>
      <w:r w:rsidRPr="005706F9">
        <w:rPr>
          <w:szCs w:val="22"/>
        </w:rPr>
        <w:t xml:space="preserve">puede producirse una hemorragia </w:t>
      </w:r>
      <w:r w:rsidR="00E8642B" w:rsidRPr="005706F9">
        <w:rPr>
          <w:szCs w:val="22"/>
        </w:rPr>
        <w:t xml:space="preserve">tras </w:t>
      </w:r>
      <w:r w:rsidR="008250B2" w:rsidRPr="005706F9">
        <w:rPr>
          <w:szCs w:val="22"/>
        </w:rPr>
        <w:t xml:space="preserve">la </w:t>
      </w:r>
      <w:r w:rsidRPr="005706F9">
        <w:rPr>
          <w:szCs w:val="22"/>
        </w:rPr>
        <w:t xml:space="preserve">administración </w:t>
      </w:r>
      <w:r w:rsidR="008250B2" w:rsidRPr="005706F9">
        <w:rPr>
          <w:szCs w:val="22"/>
        </w:rPr>
        <w:t>intramuscular</w:t>
      </w:r>
      <w:r w:rsidR="00E8642B" w:rsidRPr="005706F9">
        <w:rPr>
          <w:szCs w:val="22"/>
        </w:rPr>
        <w:t>.</w:t>
      </w:r>
    </w:p>
    <w:p w14:paraId="51A26EBD" w14:textId="5F7F3AB3" w:rsidR="008E6347" w:rsidRDefault="008E6347" w:rsidP="00AA4535">
      <w:pPr>
        <w:shd w:val="clear" w:color="auto" w:fill="FFFFFF"/>
        <w:spacing w:line="240" w:lineRule="auto"/>
        <w:jc w:val="both"/>
        <w:rPr>
          <w:szCs w:val="22"/>
        </w:rPr>
      </w:pPr>
    </w:p>
    <w:p w14:paraId="0D76BE10" w14:textId="77777777" w:rsidR="008E6347" w:rsidRDefault="008E6347" w:rsidP="00AA4535">
      <w:pPr>
        <w:shd w:val="clear" w:color="auto" w:fill="FFFFFF"/>
        <w:spacing w:line="240" w:lineRule="auto"/>
        <w:jc w:val="both"/>
        <w:rPr>
          <w:color w:val="000000"/>
          <w:szCs w:val="22"/>
          <w:lang w:val="es-ES_tradnl"/>
        </w:rPr>
      </w:pPr>
      <w:r>
        <w:rPr>
          <w:color w:val="000000"/>
          <w:szCs w:val="22"/>
          <w:lang w:val="es-ES_tradnl"/>
        </w:rPr>
        <w:t>Después o, incluso, antes de la aplicación de cualquier vacuna puede ocurrir un síncope como respuesta psicogénica a la inyección con aguja. Se deben implementar procedimientos para prevenir caídas y lesiones, y para manejar el síncope.</w:t>
      </w:r>
    </w:p>
    <w:p w14:paraId="00B8CB71" w14:textId="77777777" w:rsidR="00E8642B" w:rsidRPr="005706F9" w:rsidRDefault="00E8642B" w:rsidP="00AA4535">
      <w:pPr>
        <w:shd w:val="clear" w:color="auto" w:fill="FFFFFF"/>
        <w:spacing w:line="240" w:lineRule="auto"/>
        <w:jc w:val="both"/>
        <w:rPr>
          <w:szCs w:val="22"/>
        </w:rPr>
      </w:pPr>
    </w:p>
    <w:p w14:paraId="4AE65C1B" w14:textId="77777777" w:rsidR="008250B2" w:rsidRPr="005706F9" w:rsidRDefault="008250B2" w:rsidP="00AA4535">
      <w:pPr>
        <w:keepNext/>
        <w:shd w:val="clear" w:color="auto" w:fill="FFFFFF"/>
        <w:spacing w:line="240" w:lineRule="auto"/>
        <w:jc w:val="both"/>
        <w:rPr>
          <w:szCs w:val="22"/>
          <w:u w:val="single"/>
        </w:rPr>
      </w:pPr>
      <w:r w:rsidRPr="005706F9">
        <w:rPr>
          <w:szCs w:val="22"/>
          <w:u w:val="single"/>
        </w:rPr>
        <w:t>Interferencia con pruebas de laboratorio</w:t>
      </w:r>
    </w:p>
    <w:p w14:paraId="02685CF7" w14:textId="77777777" w:rsidR="008250B2" w:rsidRPr="005706F9" w:rsidRDefault="008250B2" w:rsidP="00AA4535">
      <w:pPr>
        <w:keepNext/>
        <w:shd w:val="clear" w:color="auto" w:fill="FFFFFF"/>
        <w:spacing w:line="240" w:lineRule="auto"/>
        <w:jc w:val="both"/>
        <w:rPr>
          <w:szCs w:val="22"/>
        </w:rPr>
      </w:pPr>
    </w:p>
    <w:p w14:paraId="78C32B72" w14:textId="77777777" w:rsidR="008250B2" w:rsidRPr="005706F9" w:rsidRDefault="00D35957" w:rsidP="00AA4535">
      <w:pPr>
        <w:keepNext/>
        <w:shd w:val="clear" w:color="auto" w:fill="FFFFFF"/>
        <w:spacing w:line="240" w:lineRule="auto"/>
        <w:jc w:val="both"/>
        <w:rPr>
          <w:szCs w:val="22"/>
        </w:rPr>
      </w:pPr>
      <w:r w:rsidRPr="005706F9">
        <w:rPr>
          <w:szCs w:val="22"/>
        </w:rPr>
        <w:t xml:space="preserve">Puesto </w:t>
      </w:r>
      <w:r w:rsidR="008250B2" w:rsidRPr="005706F9">
        <w:rPr>
          <w:szCs w:val="22"/>
        </w:rPr>
        <w:t>que el antígeno polisacárido capsular de Hib se excreta en la orina</w:t>
      </w:r>
      <w:r w:rsidR="00D759D6" w:rsidRPr="005706F9">
        <w:t>, se puede observar una prueba en orina positiv</w:t>
      </w:r>
      <w:r w:rsidR="00BE0333" w:rsidRPr="005706F9">
        <w:t>a</w:t>
      </w:r>
      <w:r w:rsidR="00D759D6" w:rsidRPr="005706F9">
        <w:t xml:space="preserve"> entre 1 y 2 semanas después de la vacunación. Se deben realizar otras pruebas para confirmar la infección por Hib durante este periodo</w:t>
      </w:r>
      <w:r w:rsidR="008250B2" w:rsidRPr="005706F9">
        <w:rPr>
          <w:szCs w:val="22"/>
        </w:rPr>
        <w:t>.</w:t>
      </w:r>
    </w:p>
    <w:p w14:paraId="7266ABB3" w14:textId="6A554CE0" w:rsidR="00C4407F" w:rsidRDefault="00C4407F" w:rsidP="00AA4535">
      <w:pPr>
        <w:shd w:val="clear" w:color="auto" w:fill="FFFFFF"/>
        <w:spacing w:line="240" w:lineRule="auto"/>
        <w:jc w:val="both"/>
        <w:rPr>
          <w:szCs w:val="22"/>
        </w:rPr>
      </w:pPr>
    </w:p>
    <w:p w14:paraId="33DF0A30" w14:textId="77777777" w:rsidR="000F4265" w:rsidRPr="00AA4535" w:rsidRDefault="000F4265" w:rsidP="00AA4535">
      <w:pPr>
        <w:shd w:val="clear" w:color="auto" w:fill="FFFFFF"/>
        <w:spacing w:line="240" w:lineRule="auto"/>
        <w:jc w:val="both"/>
        <w:rPr>
          <w:szCs w:val="22"/>
          <w:u w:val="single"/>
          <w:lang w:val="es-ES_tradnl"/>
        </w:rPr>
      </w:pPr>
      <w:r w:rsidRPr="00AA4535">
        <w:rPr>
          <w:szCs w:val="22"/>
          <w:u w:val="single"/>
          <w:lang w:val="es-ES_tradnl"/>
        </w:rPr>
        <w:t>Hexaxim contiene fenilalanina, potasio y sodio</w:t>
      </w:r>
    </w:p>
    <w:p w14:paraId="0E96977A" w14:textId="77777777" w:rsidR="000F4265" w:rsidRPr="000F4265" w:rsidRDefault="000F4265" w:rsidP="00AA4535">
      <w:pPr>
        <w:shd w:val="clear" w:color="auto" w:fill="FFFFFF"/>
        <w:spacing w:line="240" w:lineRule="auto"/>
        <w:jc w:val="both"/>
        <w:rPr>
          <w:szCs w:val="22"/>
          <w:lang w:val="es-ES_tradnl"/>
        </w:rPr>
      </w:pPr>
    </w:p>
    <w:p w14:paraId="423DD419" w14:textId="77777777" w:rsidR="000F4265" w:rsidRPr="000F4265" w:rsidRDefault="000F4265" w:rsidP="00AA4535">
      <w:pPr>
        <w:shd w:val="clear" w:color="auto" w:fill="FFFFFF"/>
        <w:spacing w:line="240" w:lineRule="auto"/>
        <w:jc w:val="both"/>
        <w:rPr>
          <w:szCs w:val="22"/>
          <w:lang w:val="es-ES_tradnl"/>
        </w:rPr>
      </w:pPr>
      <w:r w:rsidRPr="000F4265">
        <w:rPr>
          <w:szCs w:val="22"/>
          <w:lang w:val="es-ES_tradnl"/>
        </w:rPr>
        <w:t>Hexaxim contiene 85 microgramos de fenilalanina en cada dosis de 0,5 ml. La fenilalanina puede ser perjudicial para las personas con fenilcetonuria (PKU), un trastorno genético raro en el que la fenilalanina se acumula porque el organismo no puede eliminarla correctamente.</w:t>
      </w:r>
    </w:p>
    <w:p w14:paraId="58FEA670" w14:textId="77777777" w:rsidR="000F4265" w:rsidRPr="000F4265" w:rsidRDefault="000F4265" w:rsidP="00AA4535">
      <w:pPr>
        <w:shd w:val="clear" w:color="auto" w:fill="FFFFFF"/>
        <w:spacing w:line="240" w:lineRule="auto"/>
        <w:jc w:val="both"/>
        <w:rPr>
          <w:szCs w:val="22"/>
          <w:lang w:val="es-ES_tradnl"/>
        </w:rPr>
      </w:pPr>
      <w:r w:rsidRPr="000F4265">
        <w:rPr>
          <w:szCs w:val="22"/>
          <w:lang w:val="es-ES_tradnl"/>
        </w:rPr>
        <w:t>Hexaxim contiene menos de 1 mmol de potasio (39 mg) y menos de 1 mmol de sodio (23 mg) por dosis, es decir, es esencialmente “exenta de potasio” y “exenta de sodio”.</w:t>
      </w:r>
    </w:p>
    <w:p w14:paraId="3C43EAFB" w14:textId="77777777" w:rsidR="000F4265" w:rsidRPr="000F4265" w:rsidRDefault="000F4265" w:rsidP="00AA4535">
      <w:pPr>
        <w:shd w:val="clear" w:color="auto" w:fill="FFFFFF"/>
        <w:spacing w:line="240" w:lineRule="auto"/>
        <w:jc w:val="both"/>
        <w:rPr>
          <w:szCs w:val="22"/>
          <w:lang w:val="es-ES_tradnl"/>
        </w:rPr>
      </w:pPr>
    </w:p>
    <w:p w14:paraId="67D5E989" w14:textId="77777777" w:rsidR="008250B2" w:rsidRPr="005706F9" w:rsidRDefault="008250B2" w:rsidP="00AA4535">
      <w:pPr>
        <w:tabs>
          <w:tab w:val="clear" w:pos="567"/>
        </w:tabs>
        <w:spacing w:line="240" w:lineRule="auto"/>
        <w:ind w:left="567" w:hanging="567"/>
        <w:jc w:val="both"/>
        <w:rPr>
          <w:szCs w:val="22"/>
        </w:rPr>
      </w:pPr>
      <w:r w:rsidRPr="005706F9">
        <w:rPr>
          <w:b/>
          <w:szCs w:val="22"/>
        </w:rPr>
        <w:t>4.5</w:t>
      </w:r>
      <w:r w:rsidRPr="005706F9">
        <w:rPr>
          <w:b/>
          <w:szCs w:val="22"/>
        </w:rPr>
        <w:tab/>
        <w:t>Interacción con otros medicamentos y otras formas de interacción</w:t>
      </w:r>
    </w:p>
    <w:p w14:paraId="146D222F" w14:textId="77777777" w:rsidR="007822B9" w:rsidRPr="005706F9" w:rsidRDefault="007822B9" w:rsidP="00AA4535">
      <w:pPr>
        <w:shd w:val="clear" w:color="auto" w:fill="FFFFFF"/>
        <w:spacing w:line="240" w:lineRule="auto"/>
        <w:jc w:val="both"/>
        <w:rPr>
          <w:szCs w:val="22"/>
        </w:rPr>
      </w:pPr>
    </w:p>
    <w:p w14:paraId="39C530C1" w14:textId="49FA3A9F" w:rsidR="008250B2" w:rsidRPr="005706F9" w:rsidRDefault="00D759D6" w:rsidP="00AA4535">
      <w:pPr>
        <w:shd w:val="clear" w:color="auto" w:fill="FFFFFF"/>
        <w:spacing w:line="240" w:lineRule="auto"/>
        <w:jc w:val="both"/>
        <w:rPr>
          <w:szCs w:val="22"/>
        </w:rPr>
      </w:pPr>
      <w:r w:rsidRPr="005706F9">
        <w:rPr>
          <w:szCs w:val="22"/>
        </w:rPr>
        <w:t>Hexaxim</w:t>
      </w:r>
      <w:r w:rsidR="00E7755A">
        <w:rPr>
          <w:szCs w:val="22"/>
        </w:rPr>
        <w:t xml:space="preserve"> </w:t>
      </w:r>
      <w:r w:rsidR="00E7755A" w:rsidRPr="00797458">
        <w:rPr>
          <w:color w:val="000000"/>
          <w:szCs w:val="22"/>
          <w:lang w:val="es-ES_tradnl"/>
        </w:rPr>
        <w:t>se puede administrar simultáneamente</w:t>
      </w:r>
      <w:r w:rsidR="008250B2" w:rsidRPr="005706F9">
        <w:rPr>
          <w:szCs w:val="22"/>
        </w:rPr>
        <w:t xml:space="preserve"> con </w:t>
      </w:r>
      <w:r w:rsidR="00311860">
        <w:rPr>
          <w:szCs w:val="22"/>
        </w:rPr>
        <w:t>una</w:t>
      </w:r>
      <w:r w:rsidR="00076327" w:rsidRPr="005706F9">
        <w:rPr>
          <w:szCs w:val="22"/>
        </w:rPr>
        <w:t xml:space="preserve"> </w:t>
      </w:r>
      <w:r w:rsidRPr="005706F9">
        <w:t>vacuna conjugada de polisacáridos neumocócicos</w:t>
      </w:r>
      <w:r w:rsidR="007F0AA6">
        <w:t>,</w:t>
      </w:r>
      <w:r w:rsidRPr="005706F9">
        <w:t xml:space="preserve"> </w:t>
      </w:r>
      <w:r w:rsidR="00CC6B10" w:rsidRPr="00797458">
        <w:rPr>
          <w:color w:val="000000"/>
          <w:szCs w:val="22"/>
          <w:lang w:val="es-ES_tradnl"/>
        </w:rPr>
        <w:t xml:space="preserve">vacunas contra el sarampión, la parotiditis, la rubéola (MMR) </w:t>
      </w:r>
      <w:r w:rsidR="0005218D">
        <w:rPr>
          <w:color w:val="000000"/>
          <w:szCs w:val="22"/>
          <w:lang w:val="es-ES_tradnl"/>
        </w:rPr>
        <w:t xml:space="preserve">y varicela, </w:t>
      </w:r>
      <w:r w:rsidR="00CC6B10" w:rsidRPr="00797458">
        <w:rPr>
          <w:color w:val="000000"/>
          <w:szCs w:val="22"/>
          <w:lang w:val="es-ES_tradnl"/>
        </w:rPr>
        <w:t>vacunas contra el rotavirus, vacuna conjugada contra el meningococo C o vacuna conjugada contra el meningococo del grupo A, C, W-135 e Y, ya que</w:t>
      </w:r>
      <w:r w:rsidR="00CC6B10" w:rsidRPr="005706F9">
        <w:rPr>
          <w:szCs w:val="22"/>
        </w:rPr>
        <w:t xml:space="preserve"> </w:t>
      </w:r>
      <w:r w:rsidR="008250B2" w:rsidRPr="005706F9">
        <w:rPr>
          <w:szCs w:val="22"/>
        </w:rPr>
        <w:t xml:space="preserve">no </w:t>
      </w:r>
      <w:r w:rsidR="00B20388">
        <w:rPr>
          <w:szCs w:val="22"/>
        </w:rPr>
        <w:t>se ha demos</w:t>
      </w:r>
      <w:r w:rsidR="00D926CB">
        <w:rPr>
          <w:szCs w:val="22"/>
        </w:rPr>
        <w:t xml:space="preserve">trado </w:t>
      </w:r>
      <w:r w:rsidR="002A6085">
        <w:rPr>
          <w:szCs w:val="22"/>
        </w:rPr>
        <w:t xml:space="preserve">una </w:t>
      </w:r>
      <w:r w:rsidR="008250B2" w:rsidRPr="005706F9">
        <w:rPr>
          <w:szCs w:val="22"/>
        </w:rPr>
        <w:t>interferencia clínicamente relevante en la respuesta de anticuerpos a cada uno de los antígenos.</w:t>
      </w:r>
    </w:p>
    <w:p w14:paraId="5CEC211F" w14:textId="77777777" w:rsidR="008250B2" w:rsidRPr="005706F9" w:rsidRDefault="008250B2" w:rsidP="00AA4535">
      <w:pPr>
        <w:shd w:val="clear" w:color="auto" w:fill="FFFFFF"/>
        <w:spacing w:line="240" w:lineRule="auto"/>
        <w:jc w:val="both"/>
        <w:rPr>
          <w:szCs w:val="22"/>
        </w:rPr>
      </w:pPr>
    </w:p>
    <w:p w14:paraId="73B50FD8" w14:textId="77777777" w:rsidR="00B25E0D" w:rsidRPr="005706F9" w:rsidRDefault="00B25E0D" w:rsidP="00AA4535">
      <w:pPr>
        <w:shd w:val="clear" w:color="auto" w:fill="FFFFFF"/>
        <w:spacing w:line="240" w:lineRule="auto"/>
        <w:jc w:val="both"/>
        <w:rPr>
          <w:szCs w:val="22"/>
        </w:rPr>
      </w:pPr>
    </w:p>
    <w:p w14:paraId="6F8F7DF1" w14:textId="77777777" w:rsidR="006C4737" w:rsidRPr="005706F9" w:rsidRDefault="006C4737" w:rsidP="00AA4535">
      <w:pPr>
        <w:shd w:val="clear" w:color="auto" w:fill="FFFFFF"/>
        <w:spacing w:line="240" w:lineRule="auto"/>
        <w:jc w:val="both"/>
        <w:rPr>
          <w:szCs w:val="22"/>
        </w:rPr>
      </w:pPr>
      <w:r w:rsidRPr="005706F9">
        <w:rPr>
          <w:szCs w:val="22"/>
        </w:rPr>
        <w:t>En caso de administración concomitante</w:t>
      </w:r>
      <w:r w:rsidR="00AF6E19" w:rsidRPr="005706F9">
        <w:rPr>
          <w:szCs w:val="22"/>
        </w:rPr>
        <w:t xml:space="preserve"> con otras vacunas</w:t>
      </w:r>
      <w:r w:rsidRPr="005706F9">
        <w:rPr>
          <w:szCs w:val="22"/>
        </w:rPr>
        <w:t xml:space="preserve">, </w:t>
      </w:r>
      <w:r w:rsidR="00AF6E19" w:rsidRPr="005706F9">
        <w:rPr>
          <w:szCs w:val="22"/>
        </w:rPr>
        <w:t xml:space="preserve">se deben </w:t>
      </w:r>
      <w:r w:rsidRPr="005706F9">
        <w:rPr>
          <w:szCs w:val="22"/>
        </w:rPr>
        <w:t>administrar en lugares de inyección separados.</w:t>
      </w:r>
    </w:p>
    <w:p w14:paraId="6EDF8999" w14:textId="77777777" w:rsidR="008250B2" w:rsidRPr="005706F9" w:rsidRDefault="008250B2" w:rsidP="00AA4535">
      <w:pPr>
        <w:tabs>
          <w:tab w:val="clear" w:pos="567"/>
        </w:tabs>
        <w:spacing w:line="240" w:lineRule="auto"/>
        <w:jc w:val="both"/>
        <w:textAlignment w:val="top"/>
        <w:rPr>
          <w:szCs w:val="22"/>
        </w:rPr>
      </w:pPr>
    </w:p>
    <w:p w14:paraId="10AEA6F3" w14:textId="77777777" w:rsidR="008250B2" w:rsidRPr="005706F9" w:rsidRDefault="00D759D6" w:rsidP="00AA4535">
      <w:pPr>
        <w:shd w:val="clear" w:color="auto" w:fill="FFFFFF"/>
        <w:spacing w:line="240" w:lineRule="auto"/>
        <w:jc w:val="both"/>
        <w:rPr>
          <w:szCs w:val="22"/>
        </w:rPr>
      </w:pPr>
      <w:r w:rsidRPr="005706F9">
        <w:rPr>
          <w:szCs w:val="22"/>
        </w:rPr>
        <w:t>Hexaxim</w:t>
      </w:r>
      <w:r w:rsidR="008250B2" w:rsidRPr="005706F9">
        <w:rPr>
          <w:szCs w:val="22"/>
        </w:rPr>
        <w:t xml:space="preserve"> no debe mezclarse con otra</w:t>
      </w:r>
      <w:r w:rsidR="00265BA8" w:rsidRPr="005706F9">
        <w:rPr>
          <w:szCs w:val="22"/>
        </w:rPr>
        <w:t>s</w:t>
      </w:r>
      <w:r w:rsidR="008250B2" w:rsidRPr="005706F9">
        <w:rPr>
          <w:szCs w:val="22"/>
        </w:rPr>
        <w:t xml:space="preserve"> vacunas u otros medicamentos administrados por vía parenteral.</w:t>
      </w:r>
    </w:p>
    <w:p w14:paraId="17476F34" w14:textId="77777777" w:rsidR="008250B2" w:rsidRPr="005706F9" w:rsidRDefault="008250B2" w:rsidP="00AA4535">
      <w:pPr>
        <w:shd w:val="clear" w:color="auto" w:fill="FFFFFF"/>
        <w:spacing w:line="240" w:lineRule="auto"/>
        <w:jc w:val="both"/>
        <w:rPr>
          <w:szCs w:val="22"/>
        </w:rPr>
      </w:pPr>
    </w:p>
    <w:p w14:paraId="2A81D6D6" w14:textId="77777777" w:rsidR="008250B2" w:rsidRPr="005706F9" w:rsidRDefault="00830851" w:rsidP="00AA4535">
      <w:pPr>
        <w:shd w:val="clear" w:color="auto" w:fill="FFFFFF"/>
        <w:spacing w:line="240" w:lineRule="auto"/>
        <w:jc w:val="both"/>
        <w:rPr>
          <w:szCs w:val="22"/>
        </w:rPr>
      </w:pPr>
      <w:r w:rsidRPr="005706F9">
        <w:rPr>
          <w:szCs w:val="22"/>
        </w:rPr>
        <w:t>N</w:t>
      </w:r>
      <w:r w:rsidR="008250B2" w:rsidRPr="005706F9">
        <w:rPr>
          <w:szCs w:val="22"/>
        </w:rPr>
        <w:t>o se ha</w:t>
      </w:r>
      <w:r w:rsidR="00491F2A" w:rsidRPr="005706F9">
        <w:rPr>
          <w:szCs w:val="22"/>
        </w:rPr>
        <w:t>n</w:t>
      </w:r>
      <w:r w:rsidR="008250B2" w:rsidRPr="005706F9">
        <w:rPr>
          <w:szCs w:val="22"/>
        </w:rPr>
        <w:t xml:space="preserve"> </w:t>
      </w:r>
      <w:r w:rsidR="00491F2A" w:rsidRPr="005706F9">
        <w:rPr>
          <w:szCs w:val="22"/>
        </w:rPr>
        <w:t>notificado interacciones</w:t>
      </w:r>
      <w:r w:rsidR="00F956A4" w:rsidRPr="005706F9">
        <w:rPr>
          <w:szCs w:val="22"/>
        </w:rPr>
        <w:t xml:space="preserve"> </w:t>
      </w:r>
      <w:r w:rsidR="008250B2" w:rsidRPr="005706F9">
        <w:rPr>
          <w:szCs w:val="22"/>
        </w:rPr>
        <w:t>clínicamente significativa</w:t>
      </w:r>
      <w:r w:rsidR="00441E0F" w:rsidRPr="005706F9">
        <w:rPr>
          <w:szCs w:val="22"/>
        </w:rPr>
        <w:t>s</w:t>
      </w:r>
      <w:r w:rsidR="008250B2" w:rsidRPr="005706F9">
        <w:rPr>
          <w:szCs w:val="22"/>
        </w:rPr>
        <w:t xml:space="preserve"> con otros tratamientos o productos biológicos</w:t>
      </w:r>
      <w:r w:rsidRPr="005706F9">
        <w:rPr>
          <w:szCs w:val="22"/>
        </w:rPr>
        <w:t xml:space="preserve"> excepto en el caso de terapia inmunosupresiva (ver sección 4.4)</w:t>
      </w:r>
      <w:r w:rsidR="008250B2" w:rsidRPr="005706F9">
        <w:rPr>
          <w:szCs w:val="22"/>
        </w:rPr>
        <w:t>.</w:t>
      </w:r>
    </w:p>
    <w:p w14:paraId="521BAB61" w14:textId="77777777" w:rsidR="008250B2" w:rsidRPr="005706F9" w:rsidRDefault="008250B2" w:rsidP="00AA4535">
      <w:pPr>
        <w:shd w:val="clear" w:color="auto" w:fill="FFFFFF"/>
        <w:spacing w:line="240" w:lineRule="auto"/>
        <w:jc w:val="both"/>
        <w:rPr>
          <w:szCs w:val="22"/>
          <w:u w:val="single"/>
        </w:rPr>
      </w:pPr>
    </w:p>
    <w:p w14:paraId="0A8A87B3" w14:textId="77777777" w:rsidR="008250B2" w:rsidRPr="005706F9" w:rsidRDefault="008250B2" w:rsidP="00AA4535">
      <w:pPr>
        <w:shd w:val="clear" w:color="auto" w:fill="FFFFFF"/>
        <w:spacing w:line="240" w:lineRule="auto"/>
        <w:jc w:val="both"/>
        <w:rPr>
          <w:szCs w:val="22"/>
        </w:rPr>
      </w:pPr>
      <w:r w:rsidRPr="005706F9">
        <w:rPr>
          <w:szCs w:val="22"/>
          <w:u w:val="single"/>
        </w:rPr>
        <w:t>Interferencia con las pruebas de laboratorio</w:t>
      </w:r>
      <w:r w:rsidRPr="005706F9">
        <w:rPr>
          <w:szCs w:val="22"/>
        </w:rPr>
        <w:t>: ver sección 4.4.</w:t>
      </w:r>
    </w:p>
    <w:p w14:paraId="7F84A13C" w14:textId="77777777" w:rsidR="008250B2" w:rsidRPr="005706F9" w:rsidRDefault="008250B2" w:rsidP="00AA4535">
      <w:pPr>
        <w:shd w:val="clear" w:color="auto" w:fill="FFFFFF"/>
        <w:spacing w:line="240" w:lineRule="auto"/>
        <w:jc w:val="both"/>
        <w:rPr>
          <w:szCs w:val="22"/>
        </w:rPr>
      </w:pPr>
    </w:p>
    <w:p w14:paraId="1E2A7861" w14:textId="77777777" w:rsidR="008250B2" w:rsidRPr="005706F9" w:rsidRDefault="000F4538" w:rsidP="00AA4535">
      <w:pPr>
        <w:tabs>
          <w:tab w:val="clear" w:pos="567"/>
        </w:tabs>
        <w:spacing w:line="240" w:lineRule="auto"/>
        <w:ind w:left="567" w:hanging="567"/>
        <w:jc w:val="both"/>
        <w:rPr>
          <w:b/>
          <w:szCs w:val="22"/>
        </w:rPr>
      </w:pPr>
      <w:r w:rsidRPr="005706F9">
        <w:rPr>
          <w:b/>
          <w:szCs w:val="22"/>
        </w:rPr>
        <w:t>4.6</w:t>
      </w:r>
      <w:r w:rsidRPr="005706F9">
        <w:rPr>
          <w:b/>
          <w:szCs w:val="22"/>
        </w:rPr>
        <w:tab/>
      </w:r>
      <w:r w:rsidR="008250B2" w:rsidRPr="005706F9">
        <w:rPr>
          <w:b/>
          <w:szCs w:val="22"/>
        </w:rPr>
        <w:t>Fertilidad, embarazo y lactancia</w:t>
      </w:r>
    </w:p>
    <w:p w14:paraId="5E58E532" w14:textId="77777777" w:rsidR="008250B2" w:rsidRPr="005706F9" w:rsidRDefault="008250B2" w:rsidP="00AA4535">
      <w:pPr>
        <w:tabs>
          <w:tab w:val="clear" w:pos="567"/>
        </w:tabs>
        <w:spacing w:line="240" w:lineRule="auto"/>
        <w:jc w:val="both"/>
        <w:rPr>
          <w:i/>
          <w:szCs w:val="22"/>
        </w:rPr>
      </w:pPr>
    </w:p>
    <w:p w14:paraId="135DA5B4" w14:textId="77777777" w:rsidR="008250B2" w:rsidRPr="005706F9" w:rsidRDefault="008250B2" w:rsidP="00AA4535">
      <w:pPr>
        <w:shd w:val="clear" w:color="auto" w:fill="FFFFFF"/>
        <w:spacing w:line="240" w:lineRule="auto"/>
        <w:jc w:val="both"/>
        <w:rPr>
          <w:szCs w:val="22"/>
        </w:rPr>
      </w:pPr>
      <w:r w:rsidRPr="005706F9">
        <w:rPr>
          <w:szCs w:val="22"/>
        </w:rPr>
        <w:t xml:space="preserve">No </w:t>
      </w:r>
      <w:r w:rsidR="005967B5" w:rsidRPr="005706F9">
        <w:rPr>
          <w:szCs w:val="22"/>
        </w:rPr>
        <w:t>procede</w:t>
      </w:r>
      <w:r w:rsidRPr="005706F9">
        <w:rPr>
          <w:szCs w:val="22"/>
        </w:rPr>
        <w:t xml:space="preserve">. Esta vacuna no está destinada </w:t>
      </w:r>
      <w:r w:rsidR="00A41FD2" w:rsidRPr="005706F9">
        <w:rPr>
          <w:szCs w:val="22"/>
        </w:rPr>
        <w:t xml:space="preserve">para la </w:t>
      </w:r>
      <w:r w:rsidRPr="005706F9">
        <w:rPr>
          <w:szCs w:val="22"/>
        </w:rPr>
        <w:t>administración a mujeres en edad fértil.</w:t>
      </w:r>
    </w:p>
    <w:p w14:paraId="0AAAAB82" w14:textId="77777777" w:rsidR="008250B2" w:rsidRPr="005706F9" w:rsidRDefault="008250B2" w:rsidP="00AA4535">
      <w:pPr>
        <w:tabs>
          <w:tab w:val="clear" w:pos="567"/>
        </w:tabs>
        <w:spacing w:line="240" w:lineRule="auto"/>
        <w:jc w:val="both"/>
        <w:rPr>
          <w:szCs w:val="22"/>
        </w:rPr>
      </w:pPr>
    </w:p>
    <w:p w14:paraId="508247C8" w14:textId="77777777" w:rsidR="008250B2" w:rsidRPr="005706F9" w:rsidRDefault="008250B2" w:rsidP="00AA4535">
      <w:pPr>
        <w:tabs>
          <w:tab w:val="clear" w:pos="567"/>
        </w:tabs>
        <w:spacing w:line="240" w:lineRule="auto"/>
        <w:ind w:left="567" w:hanging="567"/>
        <w:jc w:val="both"/>
        <w:rPr>
          <w:szCs w:val="22"/>
        </w:rPr>
      </w:pPr>
      <w:r w:rsidRPr="005706F9">
        <w:rPr>
          <w:b/>
          <w:szCs w:val="22"/>
        </w:rPr>
        <w:t>4.7</w:t>
      </w:r>
      <w:r w:rsidRPr="005706F9">
        <w:rPr>
          <w:b/>
          <w:szCs w:val="22"/>
        </w:rPr>
        <w:tab/>
        <w:t>Efectos sobre la capacidad para conducir y utilizar máquinas</w:t>
      </w:r>
    </w:p>
    <w:p w14:paraId="3108AE48" w14:textId="77777777" w:rsidR="008250B2" w:rsidRPr="005706F9" w:rsidRDefault="008250B2" w:rsidP="00AA4535">
      <w:pPr>
        <w:tabs>
          <w:tab w:val="clear" w:pos="567"/>
        </w:tabs>
        <w:spacing w:line="240" w:lineRule="auto"/>
        <w:jc w:val="both"/>
        <w:rPr>
          <w:szCs w:val="22"/>
        </w:rPr>
      </w:pPr>
    </w:p>
    <w:p w14:paraId="3512C5D7" w14:textId="77777777" w:rsidR="008250B2" w:rsidRPr="005706F9" w:rsidRDefault="008250B2" w:rsidP="00AA4535">
      <w:pPr>
        <w:shd w:val="clear" w:color="auto" w:fill="FFFFFF"/>
        <w:spacing w:line="240" w:lineRule="auto"/>
        <w:jc w:val="both"/>
        <w:rPr>
          <w:szCs w:val="22"/>
        </w:rPr>
      </w:pPr>
      <w:r w:rsidRPr="005706F9">
        <w:rPr>
          <w:szCs w:val="22"/>
        </w:rPr>
        <w:t>No procede.</w:t>
      </w:r>
    </w:p>
    <w:p w14:paraId="2C3CA019" w14:textId="77777777" w:rsidR="008250B2" w:rsidRPr="005706F9" w:rsidRDefault="008250B2" w:rsidP="00AA4535">
      <w:pPr>
        <w:shd w:val="clear" w:color="auto" w:fill="FFFFFF"/>
        <w:spacing w:line="240" w:lineRule="auto"/>
        <w:jc w:val="both"/>
        <w:rPr>
          <w:szCs w:val="22"/>
        </w:rPr>
      </w:pPr>
    </w:p>
    <w:p w14:paraId="2CD6B480" w14:textId="77777777" w:rsidR="008250B2" w:rsidRPr="005706F9" w:rsidRDefault="005D2C9C" w:rsidP="00AA4535">
      <w:pPr>
        <w:tabs>
          <w:tab w:val="clear" w:pos="567"/>
        </w:tabs>
        <w:spacing w:line="240" w:lineRule="auto"/>
        <w:ind w:left="567" w:hanging="567"/>
        <w:jc w:val="both"/>
        <w:rPr>
          <w:b/>
          <w:szCs w:val="22"/>
        </w:rPr>
      </w:pPr>
      <w:r w:rsidRPr="005706F9">
        <w:rPr>
          <w:b/>
          <w:szCs w:val="22"/>
        </w:rPr>
        <w:t>4.8</w:t>
      </w:r>
      <w:r w:rsidRPr="005706F9">
        <w:rPr>
          <w:b/>
          <w:szCs w:val="22"/>
        </w:rPr>
        <w:tab/>
      </w:r>
      <w:r w:rsidR="008250B2" w:rsidRPr="005706F9">
        <w:rPr>
          <w:b/>
          <w:szCs w:val="22"/>
        </w:rPr>
        <w:t>Reacciones adversas</w:t>
      </w:r>
    </w:p>
    <w:p w14:paraId="43D76F09" w14:textId="77777777" w:rsidR="008250B2" w:rsidRPr="005706F9" w:rsidRDefault="008250B2" w:rsidP="00AA4535">
      <w:pPr>
        <w:tabs>
          <w:tab w:val="clear" w:pos="567"/>
        </w:tabs>
        <w:spacing w:line="240" w:lineRule="auto"/>
        <w:jc w:val="both"/>
        <w:rPr>
          <w:szCs w:val="22"/>
        </w:rPr>
      </w:pPr>
    </w:p>
    <w:p w14:paraId="3ACB929F" w14:textId="77777777" w:rsidR="008250B2" w:rsidRPr="005706F9" w:rsidRDefault="008250B2" w:rsidP="00AA4535">
      <w:pPr>
        <w:shd w:val="clear" w:color="auto" w:fill="FFFFFF"/>
        <w:spacing w:line="240" w:lineRule="auto"/>
        <w:jc w:val="both"/>
        <w:rPr>
          <w:szCs w:val="22"/>
          <w:u w:val="single"/>
        </w:rPr>
      </w:pPr>
      <w:r w:rsidRPr="005706F9">
        <w:rPr>
          <w:szCs w:val="22"/>
          <w:u w:val="single"/>
        </w:rPr>
        <w:t>a</w:t>
      </w:r>
      <w:r w:rsidR="001E1CDD" w:rsidRPr="005706F9">
        <w:rPr>
          <w:szCs w:val="22"/>
          <w:u w:val="single"/>
        </w:rPr>
        <w:t>-</w:t>
      </w:r>
      <w:r w:rsidRPr="005706F9">
        <w:rPr>
          <w:szCs w:val="22"/>
          <w:u w:val="single"/>
        </w:rPr>
        <w:t xml:space="preserve"> Resumen del perfil de seguridad</w:t>
      </w:r>
    </w:p>
    <w:p w14:paraId="2EC4BC3F" w14:textId="77777777" w:rsidR="008250B2" w:rsidRPr="005706F9" w:rsidRDefault="008250B2" w:rsidP="00AA4535">
      <w:pPr>
        <w:shd w:val="clear" w:color="auto" w:fill="FFFFFF"/>
        <w:spacing w:line="240" w:lineRule="auto"/>
        <w:jc w:val="both"/>
        <w:rPr>
          <w:szCs w:val="22"/>
        </w:rPr>
      </w:pPr>
      <w:r w:rsidRPr="005706F9">
        <w:rPr>
          <w:szCs w:val="22"/>
        </w:rPr>
        <w:t xml:space="preserve">En estudios </w:t>
      </w:r>
      <w:r w:rsidR="00CD613E" w:rsidRPr="005706F9">
        <w:rPr>
          <w:szCs w:val="22"/>
        </w:rPr>
        <w:t xml:space="preserve">clínicos </w:t>
      </w:r>
      <w:r w:rsidRPr="005706F9">
        <w:rPr>
          <w:szCs w:val="22"/>
        </w:rPr>
        <w:t xml:space="preserve">en </w:t>
      </w:r>
      <w:r w:rsidR="00E74D1B" w:rsidRPr="005706F9">
        <w:rPr>
          <w:szCs w:val="22"/>
        </w:rPr>
        <w:t xml:space="preserve">individuos </w:t>
      </w:r>
      <w:r w:rsidRPr="005706F9">
        <w:rPr>
          <w:szCs w:val="22"/>
        </w:rPr>
        <w:t xml:space="preserve">que recibieron </w:t>
      </w:r>
      <w:r w:rsidR="00D759D6" w:rsidRPr="005706F9">
        <w:rPr>
          <w:szCs w:val="22"/>
        </w:rPr>
        <w:t>Hexaxim</w:t>
      </w:r>
      <w:r w:rsidRPr="005706F9">
        <w:rPr>
          <w:szCs w:val="22"/>
        </w:rPr>
        <w:t xml:space="preserve">, las reacciones </w:t>
      </w:r>
      <w:r w:rsidR="00A97A71" w:rsidRPr="005706F9">
        <w:rPr>
          <w:szCs w:val="22"/>
        </w:rPr>
        <w:t xml:space="preserve">más frecuentemente notificadas </w:t>
      </w:r>
      <w:r w:rsidRPr="005706F9">
        <w:rPr>
          <w:szCs w:val="22"/>
        </w:rPr>
        <w:t>incluyen dolor en el lugar de la</w:t>
      </w:r>
      <w:r w:rsidR="00C30E71" w:rsidRPr="005706F9">
        <w:rPr>
          <w:szCs w:val="22"/>
        </w:rPr>
        <w:t xml:space="preserve"> </w:t>
      </w:r>
      <w:r w:rsidRPr="005706F9">
        <w:rPr>
          <w:szCs w:val="22"/>
        </w:rPr>
        <w:t>inyección, irritabilidad, llanto y eritema en el lugar de inyección.</w:t>
      </w:r>
    </w:p>
    <w:p w14:paraId="4C769899" w14:textId="77777777" w:rsidR="00EF688B" w:rsidRDefault="003656AF" w:rsidP="00AA4535">
      <w:pPr>
        <w:spacing w:line="240" w:lineRule="auto"/>
        <w:jc w:val="both"/>
        <w:rPr>
          <w:szCs w:val="22"/>
        </w:rPr>
      </w:pPr>
      <w:r w:rsidRPr="005706F9">
        <w:rPr>
          <w:szCs w:val="22"/>
        </w:rPr>
        <w:t>Se h</w:t>
      </w:r>
      <w:r w:rsidR="00A41FD2" w:rsidRPr="005706F9">
        <w:rPr>
          <w:szCs w:val="22"/>
        </w:rPr>
        <w:t>a observado una reactogenicidad</w:t>
      </w:r>
      <w:r w:rsidRPr="005706F9">
        <w:rPr>
          <w:szCs w:val="22"/>
        </w:rPr>
        <w:t xml:space="preserve"> ligeramente más alta después de la primera dosis en comparación con las subsiguientes dosis.</w:t>
      </w:r>
    </w:p>
    <w:p w14:paraId="7CC90C01" w14:textId="77777777" w:rsidR="00344C45" w:rsidRDefault="00344C45" w:rsidP="00AA4535">
      <w:pPr>
        <w:spacing w:line="240" w:lineRule="auto"/>
        <w:jc w:val="both"/>
        <w:rPr>
          <w:szCs w:val="22"/>
        </w:rPr>
      </w:pPr>
    </w:p>
    <w:p w14:paraId="47DE8E2E" w14:textId="77777777" w:rsidR="00344C45" w:rsidRDefault="00344C45" w:rsidP="00AA4535">
      <w:pPr>
        <w:spacing w:line="240" w:lineRule="auto"/>
        <w:jc w:val="both"/>
        <w:rPr>
          <w:rStyle w:val="hps"/>
          <w:color w:val="222222"/>
        </w:rPr>
      </w:pPr>
      <w:r>
        <w:rPr>
          <w:rStyle w:val="hps"/>
          <w:color w:val="222222"/>
        </w:rPr>
        <w:t>La seguridad</w:t>
      </w:r>
      <w:r>
        <w:rPr>
          <w:color w:val="222222"/>
        </w:rPr>
        <w:t xml:space="preserve"> de </w:t>
      </w:r>
      <w:r w:rsidRPr="00BB2683">
        <w:rPr>
          <w:color w:val="222222"/>
        </w:rPr>
        <w:t>Hexaxim</w:t>
      </w:r>
      <w:r>
        <w:rPr>
          <w:color w:val="222222"/>
        </w:rPr>
        <w:t xml:space="preserve"> </w:t>
      </w:r>
      <w:r>
        <w:rPr>
          <w:rStyle w:val="hps"/>
          <w:color w:val="222222"/>
        </w:rPr>
        <w:t>en niños mayores de</w:t>
      </w:r>
      <w:r>
        <w:rPr>
          <w:color w:val="222222"/>
        </w:rPr>
        <w:t xml:space="preserve"> </w:t>
      </w:r>
      <w:r>
        <w:rPr>
          <w:rStyle w:val="hps"/>
          <w:color w:val="222222"/>
        </w:rPr>
        <w:t>24 meses de edad, no ha sido estudiada en ensayos clínicos.</w:t>
      </w:r>
    </w:p>
    <w:p w14:paraId="40015274" w14:textId="77777777" w:rsidR="003656AF" w:rsidRPr="005706F9" w:rsidRDefault="003656AF" w:rsidP="00AA4535">
      <w:pPr>
        <w:spacing w:line="240" w:lineRule="auto"/>
        <w:jc w:val="both"/>
        <w:rPr>
          <w:szCs w:val="22"/>
        </w:rPr>
      </w:pPr>
    </w:p>
    <w:p w14:paraId="0DC4FA85" w14:textId="77777777" w:rsidR="008250B2" w:rsidRPr="005706F9" w:rsidRDefault="008250B2" w:rsidP="00AA4535">
      <w:pPr>
        <w:tabs>
          <w:tab w:val="clear" w:pos="567"/>
        </w:tabs>
        <w:autoSpaceDE w:val="0"/>
        <w:autoSpaceDN w:val="0"/>
        <w:adjustRightInd w:val="0"/>
        <w:spacing w:line="240" w:lineRule="auto"/>
        <w:jc w:val="both"/>
        <w:rPr>
          <w:szCs w:val="22"/>
          <w:u w:val="single"/>
        </w:rPr>
      </w:pPr>
      <w:r w:rsidRPr="005706F9">
        <w:rPr>
          <w:szCs w:val="22"/>
          <w:u w:val="single"/>
        </w:rPr>
        <w:t>b</w:t>
      </w:r>
      <w:r w:rsidR="001E1CDD" w:rsidRPr="005706F9">
        <w:rPr>
          <w:szCs w:val="22"/>
          <w:u w:val="single"/>
        </w:rPr>
        <w:t>-</w:t>
      </w:r>
      <w:r w:rsidRPr="005706F9">
        <w:rPr>
          <w:szCs w:val="22"/>
          <w:u w:val="single"/>
        </w:rPr>
        <w:t xml:space="preserve"> </w:t>
      </w:r>
      <w:r w:rsidR="002724D6" w:rsidRPr="005706F9">
        <w:rPr>
          <w:szCs w:val="22"/>
          <w:u w:val="single"/>
        </w:rPr>
        <w:t>Lista tabulada</w:t>
      </w:r>
      <w:r w:rsidR="00F956A4" w:rsidRPr="005706F9">
        <w:rPr>
          <w:szCs w:val="22"/>
          <w:u w:val="single"/>
        </w:rPr>
        <w:t xml:space="preserve"> </w:t>
      </w:r>
      <w:r w:rsidRPr="005706F9">
        <w:rPr>
          <w:szCs w:val="22"/>
          <w:u w:val="single"/>
        </w:rPr>
        <w:t>de reacciones adversas</w:t>
      </w:r>
    </w:p>
    <w:p w14:paraId="58CB73A4" w14:textId="77777777" w:rsidR="00DB3AC4" w:rsidRPr="005706F9" w:rsidRDefault="00E74D1B" w:rsidP="00AA4535">
      <w:pPr>
        <w:shd w:val="clear" w:color="auto" w:fill="FFFFFF"/>
        <w:spacing w:line="240" w:lineRule="auto"/>
        <w:jc w:val="both"/>
        <w:rPr>
          <w:szCs w:val="22"/>
        </w:rPr>
      </w:pPr>
      <w:r w:rsidRPr="005706F9">
        <w:rPr>
          <w:szCs w:val="22"/>
        </w:rPr>
        <w:t>Se ha utilizado la siguiente conve</w:t>
      </w:r>
      <w:r w:rsidR="002724D6" w:rsidRPr="005706F9">
        <w:rPr>
          <w:szCs w:val="22"/>
        </w:rPr>
        <w:t>n</w:t>
      </w:r>
      <w:r w:rsidRPr="005706F9">
        <w:rPr>
          <w:szCs w:val="22"/>
        </w:rPr>
        <w:t xml:space="preserve">ción para </w:t>
      </w:r>
      <w:r w:rsidR="002724D6" w:rsidRPr="005706F9">
        <w:rPr>
          <w:szCs w:val="22"/>
        </w:rPr>
        <w:t xml:space="preserve">clasificar </w:t>
      </w:r>
      <w:r w:rsidRPr="005706F9">
        <w:rPr>
          <w:szCs w:val="22"/>
        </w:rPr>
        <w:t>l</w:t>
      </w:r>
      <w:r w:rsidR="001A04A2" w:rsidRPr="005706F9">
        <w:rPr>
          <w:szCs w:val="22"/>
        </w:rPr>
        <w:t>as reacciones adversas</w:t>
      </w:r>
      <w:r w:rsidR="008250B2" w:rsidRPr="005706F9">
        <w:rPr>
          <w:szCs w:val="22"/>
        </w:rPr>
        <w:t xml:space="preserve">: </w:t>
      </w:r>
    </w:p>
    <w:p w14:paraId="102044AE" w14:textId="77777777" w:rsidR="008250B2" w:rsidRPr="005706F9" w:rsidRDefault="008250B2" w:rsidP="00AA4535">
      <w:pPr>
        <w:shd w:val="clear" w:color="auto" w:fill="FFFFFF"/>
        <w:spacing w:line="240" w:lineRule="auto"/>
        <w:jc w:val="both"/>
        <w:rPr>
          <w:szCs w:val="22"/>
        </w:rPr>
      </w:pPr>
      <w:r w:rsidRPr="005706F9">
        <w:rPr>
          <w:szCs w:val="22"/>
        </w:rPr>
        <w:t>Muy frecuente</w:t>
      </w:r>
      <w:r w:rsidR="001A04A2" w:rsidRPr="005706F9">
        <w:rPr>
          <w:szCs w:val="22"/>
        </w:rPr>
        <w:t>s</w:t>
      </w:r>
      <w:r w:rsidRPr="005706F9">
        <w:rPr>
          <w:szCs w:val="22"/>
        </w:rPr>
        <w:t xml:space="preserve"> </w:t>
      </w:r>
      <w:r w:rsidR="00E74D1B" w:rsidRPr="005706F9">
        <w:rPr>
          <w:szCs w:val="22"/>
        </w:rPr>
        <w:t>(</w:t>
      </w:r>
      <w:r w:rsidRPr="005706F9">
        <w:rPr>
          <w:szCs w:val="22"/>
        </w:rPr>
        <w:t>≥1/10</w:t>
      </w:r>
      <w:r w:rsidR="00E74D1B" w:rsidRPr="005706F9">
        <w:rPr>
          <w:szCs w:val="22"/>
        </w:rPr>
        <w:t>)</w:t>
      </w:r>
    </w:p>
    <w:p w14:paraId="40F7827B" w14:textId="77777777" w:rsidR="008250B2" w:rsidRPr="005706F9" w:rsidRDefault="00CC52B3" w:rsidP="00AA4535">
      <w:pPr>
        <w:shd w:val="clear" w:color="auto" w:fill="FFFFFF"/>
        <w:spacing w:line="240" w:lineRule="auto"/>
        <w:jc w:val="both"/>
        <w:rPr>
          <w:szCs w:val="22"/>
        </w:rPr>
      </w:pPr>
      <w:r w:rsidRPr="005706F9">
        <w:rPr>
          <w:szCs w:val="22"/>
        </w:rPr>
        <w:t>Frecuente</w:t>
      </w:r>
      <w:r w:rsidR="001A04A2" w:rsidRPr="005706F9">
        <w:rPr>
          <w:szCs w:val="22"/>
        </w:rPr>
        <w:t>s</w:t>
      </w:r>
      <w:r w:rsidR="007822B9" w:rsidRPr="005706F9">
        <w:rPr>
          <w:szCs w:val="22"/>
        </w:rPr>
        <w:t xml:space="preserve"> </w:t>
      </w:r>
      <w:r w:rsidR="00E74D1B" w:rsidRPr="005706F9">
        <w:rPr>
          <w:szCs w:val="22"/>
        </w:rPr>
        <w:t>(</w:t>
      </w:r>
      <w:r w:rsidR="008250B2" w:rsidRPr="005706F9">
        <w:rPr>
          <w:szCs w:val="22"/>
        </w:rPr>
        <w:t>≥1/100 a &lt;1/10</w:t>
      </w:r>
      <w:r w:rsidR="00E74D1B" w:rsidRPr="005706F9">
        <w:rPr>
          <w:szCs w:val="22"/>
        </w:rPr>
        <w:t>)</w:t>
      </w:r>
    </w:p>
    <w:p w14:paraId="72557628" w14:textId="77777777" w:rsidR="008250B2" w:rsidRPr="005706F9" w:rsidRDefault="008250B2" w:rsidP="00AA4535">
      <w:pPr>
        <w:shd w:val="clear" w:color="auto" w:fill="FFFFFF"/>
        <w:spacing w:line="240" w:lineRule="auto"/>
        <w:jc w:val="both"/>
        <w:rPr>
          <w:szCs w:val="22"/>
        </w:rPr>
      </w:pPr>
      <w:r w:rsidRPr="005706F9">
        <w:rPr>
          <w:szCs w:val="22"/>
        </w:rPr>
        <w:t>Poco frecuente</w:t>
      </w:r>
      <w:r w:rsidR="001A04A2" w:rsidRPr="005706F9">
        <w:rPr>
          <w:szCs w:val="22"/>
        </w:rPr>
        <w:t>s</w:t>
      </w:r>
      <w:r w:rsidR="007822B9" w:rsidRPr="005706F9">
        <w:rPr>
          <w:szCs w:val="22"/>
        </w:rPr>
        <w:t xml:space="preserve"> </w:t>
      </w:r>
      <w:r w:rsidR="00E74D1B" w:rsidRPr="005706F9">
        <w:rPr>
          <w:szCs w:val="22"/>
        </w:rPr>
        <w:t>(</w:t>
      </w:r>
      <w:r w:rsidRPr="005706F9">
        <w:rPr>
          <w:szCs w:val="22"/>
        </w:rPr>
        <w:t>≥1/1</w:t>
      </w:r>
      <w:r w:rsidR="00B71F70" w:rsidRPr="005706F9">
        <w:rPr>
          <w:szCs w:val="22"/>
        </w:rPr>
        <w:t>.</w:t>
      </w:r>
      <w:r w:rsidRPr="005706F9">
        <w:rPr>
          <w:szCs w:val="22"/>
        </w:rPr>
        <w:t>000 a &lt;1/100</w:t>
      </w:r>
      <w:r w:rsidR="00E74D1B" w:rsidRPr="005706F9">
        <w:rPr>
          <w:szCs w:val="22"/>
        </w:rPr>
        <w:t>)</w:t>
      </w:r>
    </w:p>
    <w:p w14:paraId="53A2D5B0" w14:textId="77777777" w:rsidR="008250B2" w:rsidRPr="005706F9" w:rsidRDefault="00CC52B3" w:rsidP="00AA4535">
      <w:pPr>
        <w:shd w:val="clear" w:color="auto" w:fill="FFFFFF"/>
        <w:spacing w:line="240" w:lineRule="auto"/>
        <w:jc w:val="both"/>
        <w:rPr>
          <w:szCs w:val="22"/>
        </w:rPr>
      </w:pPr>
      <w:r w:rsidRPr="005706F9">
        <w:rPr>
          <w:szCs w:val="22"/>
        </w:rPr>
        <w:t>Rara</w:t>
      </w:r>
      <w:r w:rsidR="001A04A2" w:rsidRPr="005706F9">
        <w:rPr>
          <w:szCs w:val="22"/>
        </w:rPr>
        <w:t>s</w:t>
      </w:r>
      <w:r w:rsidR="007822B9" w:rsidRPr="005706F9">
        <w:rPr>
          <w:szCs w:val="22"/>
        </w:rPr>
        <w:t xml:space="preserve"> </w:t>
      </w:r>
      <w:r w:rsidR="00E74D1B" w:rsidRPr="005706F9">
        <w:rPr>
          <w:szCs w:val="22"/>
        </w:rPr>
        <w:t>(</w:t>
      </w:r>
      <w:r w:rsidR="008250B2" w:rsidRPr="005706F9">
        <w:rPr>
          <w:szCs w:val="22"/>
        </w:rPr>
        <w:t>≥1/10</w:t>
      </w:r>
      <w:r w:rsidR="00B71F70" w:rsidRPr="005706F9">
        <w:rPr>
          <w:szCs w:val="22"/>
        </w:rPr>
        <w:t>.</w:t>
      </w:r>
      <w:r w:rsidR="008250B2" w:rsidRPr="005706F9">
        <w:rPr>
          <w:szCs w:val="22"/>
        </w:rPr>
        <w:t xml:space="preserve">000 </w:t>
      </w:r>
      <w:r w:rsidRPr="005706F9">
        <w:rPr>
          <w:szCs w:val="22"/>
        </w:rPr>
        <w:t xml:space="preserve">a </w:t>
      </w:r>
      <w:r w:rsidR="008250B2" w:rsidRPr="005706F9">
        <w:rPr>
          <w:szCs w:val="22"/>
        </w:rPr>
        <w:t>&lt;1/1</w:t>
      </w:r>
      <w:r w:rsidR="00250E92" w:rsidRPr="005706F9">
        <w:rPr>
          <w:szCs w:val="22"/>
        </w:rPr>
        <w:t>.</w:t>
      </w:r>
      <w:r w:rsidR="008250B2" w:rsidRPr="005706F9">
        <w:rPr>
          <w:szCs w:val="22"/>
        </w:rPr>
        <w:t>000</w:t>
      </w:r>
      <w:r w:rsidR="00E74D1B" w:rsidRPr="005706F9">
        <w:rPr>
          <w:szCs w:val="22"/>
        </w:rPr>
        <w:t>)</w:t>
      </w:r>
    </w:p>
    <w:p w14:paraId="28ECB634" w14:textId="77777777" w:rsidR="008250B2" w:rsidRPr="005706F9" w:rsidRDefault="008250B2" w:rsidP="00AA4535">
      <w:pPr>
        <w:shd w:val="clear" w:color="auto" w:fill="FFFFFF"/>
        <w:spacing w:line="240" w:lineRule="auto"/>
        <w:jc w:val="both"/>
        <w:rPr>
          <w:szCs w:val="22"/>
        </w:rPr>
      </w:pPr>
      <w:r w:rsidRPr="005706F9">
        <w:rPr>
          <w:szCs w:val="22"/>
        </w:rPr>
        <w:t>Muy rara</w:t>
      </w:r>
      <w:r w:rsidR="001A04A2" w:rsidRPr="005706F9">
        <w:rPr>
          <w:szCs w:val="22"/>
        </w:rPr>
        <w:t>s</w:t>
      </w:r>
      <w:r w:rsidR="007822B9" w:rsidRPr="005706F9">
        <w:rPr>
          <w:szCs w:val="22"/>
        </w:rPr>
        <w:t xml:space="preserve"> </w:t>
      </w:r>
      <w:r w:rsidR="00E74D1B" w:rsidRPr="005706F9">
        <w:rPr>
          <w:szCs w:val="22"/>
        </w:rPr>
        <w:t>(</w:t>
      </w:r>
      <w:r w:rsidRPr="005706F9">
        <w:rPr>
          <w:szCs w:val="22"/>
        </w:rPr>
        <w:t>&lt;1/10</w:t>
      </w:r>
      <w:r w:rsidR="00B71F70" w:rsidRPr="005706F9">
        <w:rPr>
          <w:szCs w:val="22"/>
        </w:rPr>
        <w:t>.</w:t>
      </w:r>
      <w:r w:rsidRPr="005706F9">
        <w:rPr>
          <w:szCs w:val="22"/>
        </w:rPr>
        <w:t>000</w:t>
      </w:r>
      <w:r w:rsidR="00E74D1B" w:rsidRPr="005706F9">
        <w:rPr>
          <w:szCs w:val="22"/>
        </w:rPr>
        <w:t>)</w:t>
      </w:r>
    </w:p>
    <w:p w14:paraId="1C16A6A2" w14:textId="77777777" w:rsidR="008250B2" w:rsidRPr="005706F9" w:rsidRDefault="00E36348" w:rsidP="00AA4535">
      <w:pPr>
        <w:shd w:val="clear" w:color="auto" w:fill="FFFFFF"/>
        <w:spacing w:line="240" w:lineRule="auto"/>
        <w:jc w:val="both"/>
        <w:rPr>
          <w:szCs w:val="22"/>
        </w:rPr>
      </w:pPr>
      <w:r w:rsidRPr="005706F9">
        <w:rPr>
          <w:szCs w:val="22"/>
        </w:rPr>
        <w:t>Frecuencia n</w:t>
      </w:r>
      <w:r w:rsidR="008250B2" w:rsidRPr="005706F9">
        <w:rPr>
          <w:szCs w:val="22"/>
        </w:rPr>
        <w:t>o conocida</w:t>
      </w:r>
      <w:r w:rsidR="007822B9" w:rsidRPr="005706F9">
        <w:rPr>
          <w:szCs w:val="22"/>
        </w:rPr>
        <w:t xml:space="preserve"> (n</w:t>
      </w:r>
      <w:r w:rsidR="008250B2" w:rsidRPr="005706F9">
        <w:rPr>
          <w:szCs w:val="22"/>
        </w:rPr>
        <w:t>o puede estimar</w:t>
      </w:r>
      <w:r w:rsidR="00DB3AC4" w:rsidRPr="005706F9">
        <w:rPr>
          <w:szCs w:val="22"/>
        </w:rPr>
        <w:t>se</w:t>
      </w:r>
      <w:r w:rsidR="008250B2" w:rsidRPr="005706F9">
        <w:rPr>
          <w:szCs w:val="22"/>
        </w:rPr>
        <w:t xml:space="preserve"> a partir de los datos disponibles</w:t>
      </w:r>
      <w:r w:rsidR="007822B9" w:rsidRPr="005706F9">
        <w:rPr>
          <w:szCs w:val="22"/>
        </w:rPr>
        <w:t>)</w:t>
      </w:r>
    </w:p>
    <w:p w14:paraId="2C03621B" w14:textId="159F9C0E" w:rsidR="00F17FED" w:rsidRPr="005706F9" w:rsidRDefault="002A76EC" w:rsidP="00AA4535">
      <w:pPr>
        <w:widowControl w:val="0"/>
        <w:spacing w:before="240" w:after="120"/>
        <w:jc w:val="both"/>
        <w:rPr>
          <w:b/>
          <w:szCs w:val="22"/>
        </w:rPr>
      </w:pPr>
      <w:r w:rsidRPr="005706F9">
        <w:rPr>
          <w:b/>
          <w:snapToGrid w:val="0"/>
          <w:szCs w:val="22"/>
        </w:rPr>
        <w:t xml:space="preserve">Tabla 1: </w:t>
      </w:r>
      <w:r w:rsidR="002724D6" w:rsidRPr="005706F9">
        <w:rPr>
          <w:b/>
          <w:snapToGrid w:val="0"/>
          <w:szCs w:val="22"/>
        </w:rPr>
        <w:t>Eventos</w:t>
      </w:r>
      <w:r w:rsidRPr="005706F9">
        <w:rPr>
          <w:b/>
          <w:snapToGrid w:val="0"/>
          <w:szCs w:val="22"/>
        </w:rPr>
        <w:t xml:space="preserve"> adversos en los </w:t>
      </w:r>
      <w:r w:rsidR="00BE0333" w:rsidRPr="005706F9">
        <w:rPr>
          <w:b/>
          <w:snapToGrid w:val="0"/>
          <w:szCs w:val="22"/>
        </w:rPr>
        <w:t>e</w:t>
      </w:r>
      <w:r w:rsidR="007A3F97">
        <w:rPr>
          <w:b/>
          <w:snapToGrid w:val="0"/>
          <w:szCs w:val="22"/>
        </w:rPr>
        <w:t>nsayos</w:t>
      </w:r>
      <w:r w:rsidR="00BE0333" w:rsidRPr="005706F9">
        <w:rPr>
          <w:b/>
          <w:snapToGrid w:val="0"/>
          <w:szCs w:val="22"/>
        </w:rPr>
        <w:t xml:space="preserve"> </w:t>
      </w:r>
      <w:r w:rsidRPr="005706F9">
        <w:rPr>
          <w:b/>
          <w:snapToGrid w:val="0"/>
          <w:szCs w:val="22"/>
        </w:rPr>
        <w:t xml:space="preserve">clínicos </w:t>
      </w:r>
      <w:r w:rsidR="00644AAE" w:rsidRPr="005706F9">
        <w:rPr>
          <w:b/>
          <w:snapToGrid w:val="0"/>
          <w:szCs w:val="22"/>
        </w:rPr>
        <w:t xml:space="preserve">y </w:t>
      </w:r>
      <w:r w:rsidR="00A37B4B">
        <w:rPr>
          <w:b/>
          <w:snapToGrid w:val="0"/>
          <w:szCs w:val="22"/>
        </w:rPr>
        <w:t>la vigilancia posterior</w:t>
      </w:r>
      <w:r w:rsidR="00577594">
        <w:rPr>
          <w:b/>
          <w:snapToGrid w:val="0"/>
          <w:szCs w:val="22"/>
        </w:rPr>
        <w:t xml:space="preserve"> a la comercialización</w:t>
      </w:r>
    </w:p>
    <w:tbl>
      <w:tblPr>
        <w:tblW w:w="92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308"/>
        <w:gridCol w:w="2023"/>
        <w:gridCol w:w="3877"/>
      </w:tblGrid>
      <w:tr w:rsidR="002A76EC" w:rsidRPr="005706F9" w14:paraId="4C058296" w14:textId="77777777" w:rsidTr="00B07F46">
        <w:tc>
          <w:tcPr>
            <w:tcW w:w="3308" w:type="dxa"/>
            <w:tcBorders>
              <w:top w:val="single" w:sz="4" w:space="0" w:color="auto"/>
              <w:bottom w:val="single" w:sz="4" w:space="0" w:color="auto"/>
              <w:right w:val="single" w:sz="4" w:space="0" w:color="auto"/>
            </w:tcBorders>
          </w:tcPr>
          <w:p w14:paraId="18D763B4" w14:textId="77777777" w:rsidR="002A76EC" w:rsidRPr="005706F9" w:rsidRDefault="00AF6E19" w:rsidP="00AA4535">
            <w:pPr>
              <w:keepNext/>
              <w:autoSpaceDE w:val="0"/>
              <w:autoSpaceDN w:val="0"/>
              <w:adjustRightInd w:val="0"/>
              <w:jc w:val="both"/>
              <w:rPr>
                <w:b/>
                <w:szCs w:val="22"/>
              </w:rPr>
            </w:pPr>
            <w:r w:rsidRPr="005706F9">
              <w:rPr>
                <w:b/>
                <w:szCs w:val="22"/>
              </w:rPr>
              <w:t>Sistema de c</w:t>
            </w:r>
            <w:r w:rsidR="002A76EC" w:rsidRPr="005706F9">
              <w:rPr>
                <w:b/>
                <w:szCs w:val="22"/>
              </w:rPr>
              <w:t>lasificación de órganos</w:t>
            </w:r>
          </w:p>
        </w:tc>
        <w:tc>
          <w:tcPr>
            <w:tcW w:w="2023" w:type="dxa"/>
            <w:tcBorders>
              <w:top w:val="single" w:sz="4" w:space="0" w:color="auto"/>
              <w:bottom w:val="single" w:sz="4" w:space="0" w:color="auto"/>
              <w:right w:val="single" w:sz="4" w:space="0" w:color="auto"/>
            </w:tcBorders>
          </w:tcPr>
          <w:p w14:paraId="1A18A538" w14:textId="77777777" w:rsidR="002A76EC" w:rsidRPr="005706F9" w:rsidRDefault="002A76EC" w:rsidP="00AA4535">
            <w:pPr>
              <w:keepNext/>
              <w:autoSpaceDE w:val="0"/>
              <w:autoSpaceDN w:val="0"/>
              <w:adjustRightInd w:val="0"/>
              <w:jc w:val="both"/>
              <w:rPr>
                <w:b/>
                <w:szCs w:val="22"/>
              </w:rPr>
            </w:pPr>
            <w:r w:rsidRPr="005706F9">
              <w:rPr>
                <w:b/>
                <w:szCs w:val="22"/>
              </w:rPr>
              <w:t>Frecuencia</w:t>
            </w:r>
          </w:p>
        </w:tc>
        <w:tc>
          <w:tcPr>
            <w:tcW w:w="3877" w:type="dxa"/>
            <w:tcBorders>
              <w:top w:val="single" w:sz="4" w:space="0" w:color="auto"/>
              <w:left w:val="single" w:sz="4" w:space="0" w:color="auto"/>
              <w:bottom w:val="single" w:sz="4" w:space="0" w:color="auto"/>
              <w:right w:val="single" w:sz="4" w:space="0" w:color="auto"/>
            </w:tcBorders>
          </w:tcPr>
          <w:p w14:paraId="3E870AFE" w14:textId="77777777" w:rsidR="002A76EC" w:rsidRPr="005706F9" w:rsidRDefault="002724D6" w:rsidP="00AA4535">
            <w:pPr>
              <w:keepNext/>
              <w:autoSpaceDE w:val="0"/>
              <w:autoSpaceDN w:val="0"/>
              <w:adjustRightInd w:val="0"/>
              <w:jc w:val="both"/>
              <w:rPr>
                <w:b/>
                <w:szCs w:val="22"/>
              </w:rPr>
            </w:pPr>
            <w:r w:rsidRPr="005706F9">
              <w:rPr>
                <w:b/>
                <w:szCs w:val="22"/>
              </w:rPr>
              <w:t>Eventos</w:t>
            </w:r>
            <w:r w:rsidR="002A76EC" w:rsidRPr="005706F9">
              <w:rPr>
                <w:b/>
                <w:szCs w:val="22"/>
              </w:rPr>
              <w:t xml:space="preserve"> adversos</w:t>
            </w:r>
          </w:p>
          <w:p w14:paraId="5DBD8E35" w14:textId="77777777" w:rsidR="002A76EC" w:rsidRPr="005706F9" w:rsidRDefault="002A76EC" w:rsidP="00AA4535">
            <w:pPr>
              <w:keepNext/>
              <w:autoSpaceDE w:val="0"/>
              <w:autoSpaceDN w:val="0"/>
              <w:adjustRightInd w:val="0"/>
              <w:jc w:val="both"/>
              <w:rPr>
                <w:b/>
                <w:szCs w:val="22"/>
              </w:rPr>
            </w:pPr>
          </w:p>
        </w:tc>
      </w:tr>
      <w:tr w:rsidR="00830851" w:rsidRPr="005706F9" w14:paraId="5CA1494E" w14:textId="77777777" w:rsidTr="00D02A14">
        <w:tc>
          <w:tcPr>
            <w:tcW w:w="3308" w:type="dxa"/>
            <w:vMerge w:val="restart"/>
            <w:tcBorders>
              <w:top w:val="single" w:sz="4" w:space="0" w:color="auto"/>
              <w:right w:val="single" w:sz="4" w:space="0" w:color="auto"/>
            </w:tcBorders>
          </w:tcPr>
          <w:p w14:paraId="0A6F8D96" w14:textId="77777777" w:rsidR="00830851" w:rsidRPr="005706F9" w:rsidRDefault="00830851" w:rsidP="00AA4535">
            <w:pPr>
              <w:shd w:val="clear" w:color="auto" w:fill="FFFFFF"/>
              <w:spacing w:line="240" w:lineRule="auto"/>
              <w:jc w:val="both"/>
              <w:rPr>
                <w:szCs w:val="22"/>
              </w:rPr>
            </w:pPr>
            <w:r w:rsidRPr="005706F9">
              <w:rPr>
                <w:szCs w:val="22"/>
              </w:rPr>
              <w:t>Trastornos del sistema inmunológico</w:t>
            </w:r>
          </w:p>
        </w:tc>
        <w:tc>
          <w:tcPr>
            <w:tcW w:w="2023" w:type="dxa"/>
            <w:tcBorders>
              <w:top w:val="single" w:sz="4" w:space="0" w:color="auto"/>
              <w:bottom w:val="single" w:sz="4" w:space="0" w:color="auto"/>
              <w:right w:val="single" w:sz="4" w:space="0" w:color="auto"/>
            </w:tcBorders>
          </w:tcPr>
          <w:p w14:paraId="749765D7" w14:textId="77777777" w:rsidR="00830851" w:rsidRPr="005706F9" w:rsidRDefault="00830851" w:rsidP="00AA4535">
            <w:pPr>
              <w:autoSpaceDE w:val="0"/>
              <w:autoSpaceDN w:val="0"/>
              <w:adjustRightInd w:val="0"/>
              <w:jc w:val="both"/>
              <w:rPr>
                <w:szCs w:val="22"/>
              </w:rPr>
            </w:pPr>
            <w:r w:rsidRPr="005706F9">
              <w:rPr>
                <w:szCs w:val="22"/>
              </w:rPr>
              <w:t>Poco frecuentes</w:t>
            </w:r>
          </w:p>
        </w:tc>
        <w:tc>
          <w:tcPr>
            <w:tcW w:w="3877" w:type="dxa"/>
            <w:tcBorders>
              <w:top w:val="single" w:sz="4" w:space="0" w:color="auto"/>
              <w:left w:val="single" w:sz="4" w:space="0" w:color="auto"/>
              <w:bottom w:val="single" w:sz="4" w:space="0" w:color="auto"/>
              <w:right w:val="single" w:sz="4" w:space="0" w:color="auto"/>
            </w:tcBorders>
          </w:tcPr>
          <w:p w14:paraId="6F2AEBB4" w14:textId="77777777" w:rsidR="00830851" w:rsidRPr="005706F9" w:rsidRDefault="00830851" w:rsidP="00AA4535">
            <w:pPr>
              <w:autoSpaceDE w:val="0"/>
              <w:autoSpaceDN w:val="0"/>
              <w:adjustRightInd w:val="0"/>
              <w:jc w:val="both"/>
              <w:rPr>
                <w:szCs w:val="22"/>
              </w:rPr>
            </w:pPr>
            <w:r w:rsidRPr="005706F9">
              <w:rPr>
                <w:szCs w:val="22"/>
              </w:rPr>
              <w:t>Reacción de hipersensibilidad</w:t>
            </w:r>
          </w:p>
        </w:tc>
      </w:tr>
      <w:tr w:rsidR="00830851" w:rsidRPr="005706F9" w14:paraId="04D37BB9" w14:textId="77777777" w:rsidTr="00D02A14">
        <w:tc>
          <w:tcPr>
            <w:tcW w:w="3308" w:type="dxa"/>
            <w:vMerge/>
            <w:tcBorders>
              <w:bottom w:val="single" w:sz="4" w:space="0" w:color="auto"/>
              <w:right w:val="single" w:sz="4" w:space="0" w:color="auto"/>
            </w:tcBorders>
          </w:tcPr>
          <w:p w14:paraId="32862B59" w14:textId="77777777" w:rsidR="00830851" w:rsidRPr="005706F9" w:rsidRDefault="00830851" w:rsidP="00AA4535">
            <w:pPr>
              <w:shd w:val="clear" w:color="auto" w:fill="FFFFFF"/>
              <w:spacing w:line="240" w:lineRule="auto"/>
              <w:jc w:val="both"/>
              <w:rPr>
                <w:szCs w:val="22"/>
              </w:rPr>
            </w:pPr>
          </w:p>
        </w:tc>
        <w:tc>
          <w:tcPr>
            <w:tcW w:w="2023" w:type="dxa"/>
            <w:tcBorders>
              <w:top w:val="single" w:sz="4" w:space="0" w:color="auto"/>
              <w:bottom w:val="single" w:sz="4" w:space="0" w:color="auto"/>
              <w:right w:val="single" w:sz="4" w:space="0" w:color="auto"/>
            </w:tcBorders>
          </w:tcPr>
          <w:p w14:paraId="6039D264" w14:textId="77777777" w:rsidR="00830851" w:rsidRPr="005706F9" w:rsidRDefault="00830851" w:rsidP="00AA4535">
            <w:pPr>
              <w:autoSpaceDE w:val="0"/>
              <w:autoSpaceDN w:val="0"/>
              <w:adjustRightInd w:val="0"/>
              <w:jc w:val="both"/>
              <w:rPr>
                <w:szCs w:val="22"/>
              </w:rPr>
            </w:pPr>
            <w:r w:rsidRPr="005706F9">
              <w:rPr>
                <w:szCs w:val="22"/>
              </w:rPr>
              <w:t>Raras</w:t>
            </w:r>
          </w:p>
        </w:tc>
        <w:tc>
          <w:tcPr>
            <w:tcW w:w="3877" w:type="dxa"/>
            <w:tcBorders>
              <w:top w:val="single" w:sz="4" w:space="0" w:color="auto"/>
              <w:left w:val="single" w:sz="4" w:space="0" w:color="auto"/>
              <w:bottom w:val="single" w:sz="4" w:space="0" w:color="auto"/>
              <w:right w:val="single" w:sz="4" w:space="0" w:color="auto"/>
            </w:tcBorders>
          </w:tcPr>
          <w:p w14:paraId="25493719" w14:textId="77777777" w:rsidR="00830851" w:rsidRPr="005706F9" w:rsidRDefault="00830851" w:rsidP="00AA4535">
            <w:pPr>
              <w:autoSpaceDE w:val="0"/>
              <w:autoSpaceDN w:val="0"/>
              <w:adjustRightInd w:val="0"/>
              <w:jc w:val="both"/>
              <w:rPr>
                <w:szCs w:val="22"/>
              </w:rPr>
            </w:pPr>
            <w:r w:rsidRPr="005706F9">
              <w:rPr>
                <w:szCs w:val="22"/>
              </w:rPr>
              <w:t>Reacción anafiláctica*</w:t>
            </w:r>
          </w:p>
        </w:tc>
      </w:tr>
      <w:tr w:rsidR="002A76EC" w:rsidRPr="005706F9" w14:paraId="68244A2F" w14:textId="77777777" w:rsidTr="003656AF">
        <w:tc>
          <w:tcPr>
            <w:tcW w:w="3308" w:type="dxa"/>
            <w:tcBorders>
              <w:top w:val="single" w:sz="4" w:space="0" w:color="auto"/>
              <w:bottom w:val="single" w:sz="4" w:space="0" w:color="auto"/>
              <w:right w:val="single" w:sz="4" w:space="0" w:color="auto"/>
            </w:tcBorders>
          </w:tcPr>
          <w:p w14:paraId="403E202E" w14:textId="77777777" w:rsidR="002A76EC" w:rsidRPr="005706F9" w:rsidRDefault="00BA1769" w:rsidP="00AA4535">
            <w:pPr>
              <w:shd w:val="clear" w:color="auto" w:fill="FFFFFF"/>
              <w:spacing w:line="240" w:lineRule="auto"/>
              <w:jc w:val="both"/>
              <w:rPr>
                <w:szCs w:val="22"/>
              </w:rPr>
            </w:pPr>
            <w:r w:rsidRPr="005706F9">
              <w:rPr>
                <w:szCs w:val="22"/>
              </w:rPr>
              <w:t>Trastornos del metabolismo y de la nutrición</w:t>
            </w:r>
          </w:p>
        </w:tc>
        <w:tc>
          <w:tcPr>
            <w:tcW w:w="2023" w:type="dxa"/>
            <w:tcBorders>
              <w:top w:val="single" w:sz="4" w:space="0" w:color="auto"/>
              <w:bottom w:val="single" w:sz="4" w:space="0" w:color="auto"/>
              <w:right w:val="single" w:sz="4" w:space="0" w:color="auto"/>
            </w:tcBorders>
          </w:tcPr>
          <w:p w14:paraId="2A65527D" w14:textId="77777777" w:rsidR="002A76EC" w:rsidRPr="005706F9" w:rsidRDefault="00BA1769" w:rsidP="00AA4535">
            <w:pPr>
              <w:autoSpaceDE w:val="0"/>
              <w:autoSpaceDN w:val="0"/>
              <w:adjustRightInd w:val="0"/>
              <w:jc w:val="both"/>
              <w:rPr>
                <w:szCs w:val="22"/>
              </w:rPr>
            </w:pPr>
            <w:r w:rsidRPr="005706F9">
              <w:rPr>
                <w:szCs w:val="22"/>
              </w:rPr>
              <w:t>Muy frecuentes</w:t>
            </w:r>
          </w:p>
        </w:tc>
        <w:tc>
          <w:tcPr>
            <w:tcW w:w="3877" w:type="dxa"/>
            <w:tcBorders>
              <w:top w:val="single" w:sz="4" w:space="0" w:color="auto"/>
              <w:left w:val="single" w:sz="4" w:space="0" w:color="auto"/>
              <w:bottom w:val="single" w:sz="4" w:space="0" w:color="auto"/>
              <w:right w:val="single" w:sz="4" w:space="0" w:color="auto"/>
            </w:tcBorders>
          </w:tcPr>
          <w:p w14:paraId="0C1A4DB8" w14:textId="77777777" w:rsidR="002A76EC" w:rsidRPr="005706F9" w:rsidRDefault="00BA1769" w:rsidP="00AA4535">
            <w:pPr>
              <w:autoSpaceDE w:val="0"/>
              <w:autoSpaceDN w:val="0"/>
              <w:adjustRightInd w:val="0"/>
              <w:jc w:val="both"/>
              <w:rPr>
                <w:szCs w:val="22"/>
              </w:rPr>
            </w:pPr>
            <w:r w:rsidRPr="005706F9">
              <w:rPr>
                <w:szCs w:val="22"/>
              </w:rPr>
              <w:t>Anorexia (apetito disminuido)</w:t>
            </w:r>
          </w:p>
        </w:tc>
      </w:tr>
      <w:tr w:rsidR="003656AF" w:rsidRPr="005706F9" w14:paraId="3FBFFB26" w14:textId="77777777" w:rsidTr="003656AF">
        <w:trPr>
          <w:trHeight w:val="260"/>
        </w:trPr>
        <w:tc>
          <w:tcPr>
            <w:tcW w:w="3308" w:type="dxa"/>
            <w:vMerge w:val="restart"/>
            <w:tcBorders>
              <w:top w:val="single" w:sz="4" w:space="0" w:color="auto"/>
              <w:right w:val="single" w:sz="4" w:space="0" w:color="auto"/>
            </w:tcBorders>
          </w:tcPr>
          <w:p w14:paraId="533ECBB5" w14:textId="77777777" w:rsidR="003656AF" w:rsidRPr="005706F9" w:rsidRDefault="003656AF" w:rsidP="00AA4535">
            <w:pPr>
              <w:autoSpaceDE w:val="0"/>
              <w:autoSpaceDN w:val="0"/>
              <w:adjustRightInd w:val="0"/>
              <w:jc w:val="both"/>
              <w:rPr>
                <w:szCs w:val="22"/>
              </w:rPr>
            </w:pPr>
            <w:r w:rsidRPr="005706F9">
              <w:rPr>
                <w:szCs w:val="22"/>
              </w:rPr>
              <w:t>Trastornos del sistema nervioso</w:t>
            </w:r>
            <w:r w:rsidRPr="005706F9" w:rsidDel="003656AF">
              <w:rPr>
                <w:szCs w:val="22"/>
              </w:rPr>
              <w:t xml:space="preserve"> </w:t>
            </w:r>
          </w:p>
        </w:tc>
        <w:tc>
          <w:tcPr>
            <w:tcW w:w="2023" w:type="dxa"/>
            <w:tcBorders>
              <w:top w:val="single" w:sz="4" w:space="0" w:color="auto"/>
              <w:bottom w:val="single" w:sz="4" w:space="0" w:color="auto"/>
              <w:right w:val="single" w:sz="4" w:space="0" w:color="auto"/>
            </w:tcBorders>
          </w:tcPr>
          <w:p w14:paraId="2B19C868" w14:textId="77777777" w:rsidR="003656AF" w:rsidRPr="005706F9" w:rsidRDefault="003656AF" w:rsidP="00AA4535">
            <w:pPr>
              <w:autoSpaceDE w:val="0"/>
              <w:autoSpaceDN w:val="0"/>
              <w:adjustRightInd w:val="0"/>
              <w:jc w:val="both"/>
              <w:rPr>
                <w:szCs w:val="22"/>
              </w:rPr>
            </w:pPr>
            <w:r w:rsidRPr="005706F9">
              <w:rPr>
                <w:szCs w:val="22"/>
              </w:rPr>
              <w:t>Muy frecuentes</w:t>
            </w:r>
          </w:p>
        </w:tc>
        <w:tc>
          <w:tcPr>
            <w:tcW w:w="3877" w:type="dxa"/>
            <w:tcBorders>
              <w:top w:val="single" w:sz="4" w:space="0" w:color="auto"/>
              <w:left w:val="single" w:sz="4" w:space="0" w:color="auto"/>
              <w:bottom w:val="single" w:sz="4" w:space="0" w:color="auto"/>
              <w:right w:val="single" w:sz="4" w:space="0" w:color="auto"/>
            </w:tcBorders>
            <w:shd w:val="clear" w:color="auto" w:fill="auto"/>
          </w:tcPr>
          <w:p w14:paraId="1729F59B" w14:textId="77777777" w:rsidR="003656AF" w:rsidRPr="005706F9" w:rsidRDefault="003656AF" w:rsidP="00AA4535">
            <w:pPr>
              <w:autoSpaceDE w:val="0"/>
              <w:autoSpaceDN w:val="0"/>
              <w:adjustRightInd w:val="0"/>
              <w:jc w:val="both"/>
              <w:rPr>
                <w:szCs w:val="22"/>
              </w:rPr>
            </w:pPr>
            <w:r w:rsidRPr="005706F9">
              <w:rPr>
                <w:szCs w:val="22"/>
              </w:rPr>
              <w:t>Llanto, somnolencia</w:t>
            </w:r>
          </w:p>
        </w:tc>
      </w:tr>
      <w:tr w:rsidR="003656AF" w:rsidRPr="005706F9" w14:paraId="4063EFAE" w14:textId="77777777" w:rsidTr="003656AF">
        <w:trPr>
          <w:trHeight w:val="260"/>
        </w:trPr>
        <w:tc>
          <w:tcPr>
            <w:tcW w:w="3308" w:type="dxa"/>
            <w:vMerge/>
            <w:tcBorders>
              <w:right w:val="single" w:sz="4" w:space="0" w:color="auto"/>
            </w:tcBorders>
          </w:tcPr>
          <w:p w14:paraId="4312B15A" w14:textId="77777777" w:rsidR="003656AF" w:rsidRPr="005706F9" w:rsidRDefault="003656AF" w:rsidP="00AA4535">
            <w:pPr>
              <w:shd w:val="clear" w:color="auto" w:fill="FFFFFF"/>
              <w:spacing w:line="240" w:lineRule="auto"/>
              <w:jc w:val="both"/>
              <w:rPr>
                <w:szCs w:val="22"/>
              </w:rPr>
            </w:pPr>
          </w:p>
        </w:tc>
        <w:tc>
          <w:tcPr>
            <w:tcW w:w="2023" w:type="dxa"/>
            <w:tcBorders>
              <w:top w:val="single" w:sz="4" w:space="0" w:color="auto"/>
              <w:bottom w:val="single" w:sz="4" w:space="0" w:color="auto"/>
              <w:right w:val="single" w:sz="4" w:space="0" w:color="auto"/>
            </w:tcBorders>
          </w:tcPr>
          <w:p w14:paraId="3F2AADA6" w14:textId="77777777" w:rsidR="003656AF" w:rsidRPr="005706F9" w:rsidRDefault="003656AF" w:rsidP="00AA4535">
            <w:pPr>
              <w:autoSpaceDE w:val="0"/>
              <w:autoSpaceDN w:val="0"/>
              <w:adjustRightInd w:val="0"/>
              <w:jc w:val="both"/>
              <w:rPr>
                <w:szCs w:val="22"/>
              </w:rPr>
            </w:pPr>
            <w:r w:rsidRPr="005706F9">
              <w:rPr>
                <w:szCs w:val="22"/>
              </w:rPr>
              <w:t>Frecuentes</w:t>
            </w:r>
          </w:p>
        </w:tc>
        <w:tc>
          <w:tcPr>
            <w:tcW w:w="3877" w:type="dxa"/>
            <w:tcBorders>
              <w:top w:val="single" w:sz="4" w:space="0" w:color="auto"/>
              <w:left w:val="single" w:sz="4" w:space="0" w:color="auto"/>
              <w:bottom w:val="single" w:sz="4" w:space="0" w:color="auto"/>
              <w:right w:val="single" w:sz="4" w:space="0" w:color="auto"/>
            </w:tcBorders>
            <w:shd w:val="clear" w:color="auto" w:fill="auto"/>
          </w:tcPr>
          <w:p w14:paraId="63549EFB" w14:textId="77777777" w:rsidR="003656AF" w:rsidRPr="005706F9" w:rsidRDefault="003656AF" w:rsidP="00AA4535">
            <w:pPr>
              <w:autoSpaceDE w:val="0"/>
              <w:autoSpaceDN w:val="0"/>
              <w:adjustRightInd w:val="0"/>
              <w:jc w:val="both"/>
              <w:rPr>
                <w:szCs w:val="22"/>
              </w:rPr>
            </w:pPr>
            <w:r w:rsidRPr="005706F9">
              <w:rPr>
                <w:szCs w:val="22"/>
              </w:rPr>
              <w:t>Llanto anormal (llanto prolongado)</w:t>
            </w:r>
          </w:p>
        </w:tc>
      </w:tr>
      <w:tr w:rsidR="00830851" w:rsidRPr="005706F9" w14:paraId="05FAA57B" w14:textId="77777777" w:rsidTr="003656AF">
        <w:trPr>
          <w:trHeight w:val="260"/>
        </w:trPr>
        <w:tc>
          <w:tcPr>
            <w:tcW w:w="3308" w:type="dxa"/>
            <w:vMerge/>
            <w:tcBorders>
              <w:right w:val="single" w:sz="4" w:space="0" w:color="auto"/>
            </w:tcBorders>
          </w:tcPr>
          <w:p w14:paraId="54EEC0A6" w14:textId="77777777" w:rsidR="00830851" w:rsidRPr="005706F9" w:rsidRDefault="00830851" w:rsidP="00AA4535">
            <w:pPr>
              <w:shd w:val="clear" w:color="auto" w:fill="FFFFFF"/>
              <w:spacing w:line="240" w:lineRule="auto"/>
              <w:jc w:val="both"/>
              <w:rPr>
                <w:szCs w:val="22"/>
              </w:rPr>
            </w:pPr>
          </w:p>
        </w:tc>
        <w:tc>
          <w:tcPr>
            <w:tcW w:w="2023" w:type="dxa"/>
            <w:tcBorders>
              <w:top w:val="single" w:sz="4" w:space="0" w:color="auto"/>
              <w:bottom w:val="single" w:sz="4" w:space="0" w:color="auto"/>
              <w:right w:val="single" w:sz="4" w:space="0" w:color="auto"/>
            </w:tcBorders>
          </w:tcPr>
          <w:p w14:paraId="6661835C" w14:textId="77777777" w:rsidR="00830851" w:rsidRPr="005706F9" w:rsidRDefault="00830851" w:rsidP="00AA4535">
            <w:pPr>
              <w:autoSpaceDE w:val="0"/>
              <w:autoSpaceDN w:val="0"/>
              <w:adjustRightInd w:val="0"/>
              <w:jc w:val="both"/>
              <w:rPr>
                <w:szCs w:val="22"/>
                <w:lang w:val="en-US"/>
              </w:rPr>
            </w:pPr>
            <w:r w:rsidRPr="005706F9">
              <w:rPr>
                <w:szCs w:val="22"/>
                <w:lang w:val="en-US"/>
              </w:rPr>
              <w:t>Rara</w:t>
            </w:r>
            <w:r w:rsidRPr="005706F9">
              <w:rPr>
                <w:szCs w:val="22"/>
              </w:rPr>
              <w:t>s</w:t>
            </w:r>
          </w:p>
        </w:tc>
        <w:tc>
          <w:tcPr>
            <w:tcW w:w="3877" w:type="dxa"/>
            <w:tcBorders>
              <w:top w:val="single" w:sz="4" w:space="0" w:color="auto"/>
              <w:left w:val="single" w:sz="4" w:space="0" w:color="auto"/>
              <w:bottom w:val="single" w:sz="4" w:space="0" w:color="auto"/>
              <w:right w:val="single" w:sz="4" w:space="0" w:color="auto"/>
            </w:tcBorders>
            <w:shd w:val="clear" w:color="auto" w:fill="auto"/>
          </w:tcPr>
          <w:p w14:paraId="45F93F35" w14:textId="77777777" w:rsidR="00830851" w:rsidRPr="005706F9" w:rsidRDefault="00830851" w:rsidP="00AA4535">
            <w:pPr>
              <w:shd w:val="clear" w:color="auto" w:fill="FFFFFF"/>
              <w:spacing w:line="240" w:lineRule="auto"/>
              <w:jc w:val="both"/>
              <w:rPr>
                <w:szCs w:val="22"/>
              </w:rPr>
            </w:pPr>
            <w:r w:rsidRPr="005706F9">
              <w:rPr>
                <w:szCs w:val="22"/>
              </w:rPr>
              <w:t>Convulsiones con o sin fiebre*</w:t>
            </w:r>
          </w:p>
        </w:tc>
      </w:tr>
      <w:tr w:rsidR="003656AF" w:rsidRPr="005706F9" w14:paraId="72CD18AC" w14:textId="77777777" w:rsidTr="003656AF">
        <w:trPr>
          <w:trHeight w:val="260"/>
        </w:trPr>
        <w:tc>
          <w:tcPr>
            <w:tcW w:w="3308" w:type="dxa"/>
            <w:vMerge/>
            <w:tcBorders>
              <w:bottom w:val="single" w:sz="4" w:space="0" w:color="auto"/>
              <w:right w:val="single" w:sz="4" w:space="0" w:color="auto"/>
            </w:tcBorders>
          </w:tcPr>
          <w:p w14:paraId="7BAB0F42" w14:textId="77777777" w:rsidR="003656AF" w:rsidRPr="005706F9" w:rsidRDefault="003656AF" w:rsidP="00AA4535">
            <w:pPr>
              <w:shd w:val="clear" w:color="auto" w:fill="FFFFFF"/>
              <w:spacing w:line="240" w:lineRule="auto"/>
              <w:jc w:val="both"/>
              <w:rPr>
                <w:szCs w:val="22"/>
              </w:rPr>
            </w:pPr>
          </w:p>
        </w:tc>
        <w:tc>
          <w:tcPr>
            <w:tcW w:w="2023" w:type="dxa"/>
            <w:tcBorders>
              <w:top w:val="single" w:sz="4" w:space="0" w:color="auto"/>
              <w:bottom w:val="single" w:sz="4" w:space="0" w:color="auto"/>
              <w:right w:val="single" w:sz="4" w:space="0" w:color="auto"/>
            </w:tcBorders>
          </w:tcPr>
          <w:p w14:paraId="6C75644A" w14:textId="77777777" w:rsidR="003656AF" w:rsidRPr="005706F9" w:rsidRDefault="003656AF" w:rsidP="00AA4535">
            <w:pPr>
              <w:autoSpaceDE w:val="0"/>
              <w:autoSpaceDN w:val="0"/>
              <w:adjustRightInd w:val="0"/>
              <w:jc w:val="both"/>
              <w:rPr>
                <w:szCs w:val="22"/>
              </w:rPr>
            </w:pPr>
            <w:r w:rsidRPr="005706F9">
              <w:rPr>
                <w:szCs w:val="22"/>
              </w:rPr>
              <w:t>Muy raras</w:t>
            </w:r>
          </w:p>
        </w:tc>
        <w:tc>
          <w:tcPr>
            <w:tcW w:w="3877" w:type="dxa"/>
            <w:tcBorders>
              <w:top w:val="single" w:sz="4" w:space="0" w:color="auto"/>
              <w:left w:val="single" w:sz="4" w:space="0" w:color="auto"/>
              <w:bottom w:val="single" w:sz="4" w:space="0" w:color="auto"/>
              <w:right w:val="single" w:sz="4" w:space="0" w:color="auto"/>
            </w:tcBorders>
            <w:shd w:val="clear" w:color="auto" w:fill="auto"/>
          </w:tcPr>
          <w:p w14:paraId="6E955AE6" w14:textId="77777777" w:rsidR="003656AF" w:rsidRPr="005706F9" w:rsidRDefault="003656AF" w:rsidP="00AA4535">
            <w:pPr>
              <w:autoSpaceDE w:val="0"/>
              <w:autoSpaceDN w:val="0"/>
              <w:adjustRightInd w:val="0"/>
              <w:jc w:val="both"/>
              <w:rPr>
                <w:szCs w:val="22"/>
              </w:rPr>
            </w:pPr>
            <w:r w:rsidRPr="005706F9">
              <w:rPr>
                <w:szCs w:val="22"/>
              </w:rPr>
              <w:t>Reacciones hipotónicas o episodios de hipotonía-</w:t>
            </w:r>
            <w:proofErr w:type="spellStart"/>
            <w:r w:rsidRPr="005706F9">
              <w:rPr>
                <w:szCs w:val="22"/>
              </w:rPr>
              <w:t>hiporrespuesta</w:t>
            </w:r>
            <w:proofErr w:type="spellEnd"/>
            <w:r w:rsidRPr="005706F9">
              <w:rPr>
                <w:szCs w:val="22"/>
              </w:rPr>
              <w:t xml:space="preserve"> (EHH)</w:t>
            </w:r>
          </w:p>
        </w:tc>
      </w:tr>
      <w:tr w:rsidR="002A76EC" w:rsidRPr="005706F9" w14:paraId="02ABA683" w14:textId="77777777" w:rsidTr="00B07F46">
        <w:trPr>
          <w:trHeight w:val="128"/>
        </w:trPr>
        <w:tc>
          <w:tcPr>
            <w:tcW w:w="3308" w:type="dxa"/>
            <w:vMerge w:val="restart"/>
            <w:tcBorders>
              <w:top w:val="single" w:sz="4" w:space="0" w:color="auto"/>
              <w:right w:val="single" w:sz="4" w:space="0" w:color="auto"/>
            </w:tcBorders>
          </w:tcPr>
          <w:p w14:paraId="413866B6" w14:textId="77777777" w:rsidR="003656AF" w:rsidRPr="005706F9" w:rsidRDefault="003656AF" w:rsidP="00AA4535">
            <w:pPr>
              <w:shd w:val="clear" w:color="auto" w:fill="FFFFFF"/>
              <w:spacing w:line="240" w:lineRule="auto"/>
              <w:jc w:val="both"/>
              <w:rPr>
                <w:szCs w:val="22"/>
              </w:rPr>
            </w:pPr>
            <w:r w:rsidRPr="005706F9">
              <w:rPr>
                <w:szCs w:val="22"/>
              </w:rPr>
              <w:t>Trastornos gastrointestinales</w:t>
            </w:r>
          </w:p>
          <w:p w14:paraId="2BC92112" w14:textId="77777777" w:rsidR="002A76EC" w:rsidRPr="005706F9" w:rsidRDefault="002A76EC" w:rsidP="00AA4535">
            <w:pPr>
              <w:autoSpaceDE w:val="0"/>
              <w:autoSpaceDN w:val="0"/>
              <w:adjustRightInd w:val="0"/>
              <w:jc w:val="both"/>
              <w:rPr>
                <w:szCs w:val="22"/>
              </w:rPr>
            </w:pPr>
          </w:p>
        </w:tc>
        <w:tc>
          <w:tcPr>
            <w:tcW w:w="2023" w:type="dxa"/>
            <w:tcBorders>
              <w:top w:val="single" w:sz="4" w:space="0" w:color="auto"/>
              <w:bottom w:val="single" w:sz="4" w:space="0" w:color="auto"/>
              <w:right w:val="single" w:sz="4" w:space="0" w:color="auto"/>
            </w:tcBorders>
          </w:tcPr>
          <w:p w14:paraId="5E0677EB" w14:textId="77777777" w:rsidR="002A76EC" w:rsidRPr="005706F9" w:rsidRDefault="002A76EC" w:rsidP="00AA4535">
            <w:pPr>
              <w:autoSpaceDE w:val="0"/>
              <w:autoSpaceDN w:val="0"/>
              <w:adjustRightInd w:val="0"/>
              <w:jc w:val="both"/>
              <w:rPr>
                <w:szCs w:val="22"/>
              </w:rPr>
            </w:pPr>
            <w:r w:rsidRPr="005706F9">
              <w:rPr>
                <w:szCs w:val="22"/>
              </w:rPr>
              <w:t>Muy frecuentes</w:t>
            </w:r>
          </w:p>
        </w:tc>
        <w:tc>
          <w:tcPr>
            <w:tcW w:w="3877" w:type="dxa"/>
            <w:tcBorders>
              <w:top w:val="single" w:sz="4" w:space="0" w:color="auto"/>
              <w:left w:val="single" w:sz="4" w:space="0" w:color="auto"/>
              <w:bottom w:val="single" w:sz="4" w:space="0" w:color="auto"/>
              <w:right w:val="single" w:sz="4" w:space="0" w:color="auto"/>
            </w:tcBorders>
            <w:shd w:val="clear" w:color="auto" w:fill="auto"/>
          </w:tcPr>
          <w:p w14:paraId="39335E0B" w14:textId="77777777" w:rsidR="002A76EC" w:rsidRPr="005706F9" w:rsidRDefault="003656AF" w:rsidP="00AA4535">
            <w:pPr>
              <w:autoSpaceDE w:val="0"/>
              <w:autoSpaceDN w:val="0"/>
              <w:adjustRightInd w:val="0"/>
              <w:jc w:val="both"/>
              <w:rPr>
                <w:szCs w:val="22"/>
              </w:rPr>
            </w:pPr>
            <w:r w:rsidRPr="005706F9">
              <w:rPr>
                <w:szCs w:val="22"/>
              </w:rPr>
              <w:t>Vómitos</w:t>
            </w:r>
          </w:p>
        </w:tc>
      </w:tr>
      <w:tr w:rsidR="002A76EC" w:rsidRPr="005706F9" w14:paraId="5309D707" w14:textId="77777777" w:rsidTr="00B07F46">
        <w:trPr>
          <w:trHeight w:val="127"/>
        </w:trPr>
        <w:tc>
          <w:tcPr>
            <w:tcW w:w="3308" w:type="dxa"/>
            <w:vMerge/>
            <w:tcBorders>
              <w:bottom w:val="single" w:sz="4" w:space="0" w:color="auto"/>
              <w:right w:val="single" w:sz="4" w:space="0" w:color="auto"/>
            </w:tcBorders>
          </w:tcPr>
          <w:p w14:paraId="0E1FB341" w14:textId="77777777" w:rsidR="002A76EC" w:rsidRPr="005706F9" w:rsidRDefault="002A76EC" w:rsidP="00AA4535">
            <w:pPr>
              <w:autoSpaceDE w:val="0"/>
              <w:autoSpaceDN w:val="0"/>
              <w:adjustRightInd w:val="0"/>
              <w:jc w:val="both"/>
              <w:rPr>
                <w:szCs w:val="22"/>
              </w:rPr>
            </w:pPr>
          </w:p>
        </w:tc>
        <w:tc>
          <w:tcPr>
            <w:tcW w:w="2023" w:type="dxa"/>
            <w:tcBorders>
              <w:top w:val="single" w:sz="4" w:space="0" w:color="auto"/>
              <w:bottom w:val="single" w:sz="4" w:space="0" w:color="auto"/>
              <w:right w:val="single" w:sz="4" w:space="0" w:color="auto"/>
            </w:tcBorders>
          </w:tcPr>
          <w:p w14:paraId="712C78EA" w14:textId="77777777" w:rsidR="002A76EC" w:rsidRPr="005706F9" w:rsidRDefault="003656AF" w:rsidP="00AA4535">
            <w:pPr>
              <w:autoSpaceDE w:val="0"/>
              <w:autoSpaceDN w:val="0"/>
              <w:adjustRightInd w:val="0"/>
              <w:jc w:val="both"/>
              <w:rPr>
                <w:szCs w:val="22"/>
              </w:rPr>
            </w:pPr>
            <w:r w:rsidRPr="005706F9">
              <w:rPr>
                <w:szCs w:val="22"/>
              </w:rPr>
              <w:t>Frecuentes</w:t>
            </w:r>
          </w:p>
        </w:tc>
        <w:tc>
          <w:tcPr>
            <w:tcW w:w="3877" w:type="dxa"/>
            <w:tcBorders>
              <w:top w:val="single" w:sz="4" w:space="0" w:color="auto"/>
              <w:left w:val="single" w:sz="4" w:space="0" w:color="auto"/>
              <w:bottom w:val="single" w:sz="4" w:space="0" w:color="auto"/>
              <w:right w:val="single" w:sz="4" w:space="0" w:color="auto"/>
            </w:tcBorders>
            <w:shd w:val="clear" w:color="auto" w:fill="auto"/>
          </w:tcPr>
          <w:p w14:paraId="5227919B" w14:textId="77777777" w:rsidR="002A76EC" w:rsidRPr="005706F9" w:rsidRDefault="003656AF" w:rsidP="00AA4535">
            <w:pPr>
              <w:autoSpaceDE w:val="0"/>
              <w:autoSpaceDN w:val="0"/>
              <w:adjustRightInd w:val="0"/>
              <w:jc w:val="both"/>
              <w:rPr>
                <w:szCs w:val="22"/>
              </w:rPr>
            </w:pPr>
            <w:r w:rsidRPr="005706F9">
              <w:rPr>
                <w:szCs w:val="22"/>
              </w:rPr>
              <w:t>Diarrea</w:t>
            </w:r>
          </w:p>
        </w:tc>
      </w:tr>
      <w:tr w:rsidR="002A76EC" w:rsidRPr="005706F9" w14:paraId="69B3FDDD" w14:textId="77777777" w:rsidTr="00B07F46">
        <w:trPr>
          <w:trHeight w:val="128"/>
        </w:trPr>
        <w:tc>
          <w:tcPr>
            <w:tcW w:w="3308" w:type="dxa"/>
            <w:tcBorders>
              <w:top w:val="single" w:sz="4" w:space="0" w:color="auto"/>
              <w:right w:val="single" w:sz="4" w:space="0" w:color="auto"/>
            </w:tcBorders>
          </w:tcPr>
          <w:p w14:paraId="3B8AFAB7" w14:textId="77777777" w:rsidR="002A76EC" w:rsidRPr="005706F9" w:rsidRDefault="003656AF" w:rsidP="00AA4535">
            <w:pPr>
              <w:shd w:val="clear" w:color="auto" w:fill="FFFFFF"/>
              <w:spacing w:line="240" w:lineRule="auto"/>
              <w:jc w:val="both"/>
              <w:rPr>
                <w:szCs w:val="22"/>
              </w:rPr>
            </w:pPr>
            <w:r w:rsidRPr="005706F9">
              <w:rPr>
                <w:szCs w:val="22"/>
              </w:rPr>
              <w:t>Trastornos de la piel y del tejido subcutáneo</w:t>
            </w:r>
          </w:p>
        </w:tc>
        <w:tc>
          <w:tcPr>
            <w:tcW w:w="2023" w:type="dxa"/>
            <w:tcBorders>
              <w:top w:val="single" w:sz="4" w:space="0" w:color="auto"/>
              <w:bottom w:val="single" w:sz="4" w:space="0" w:color="auto"/>
              <w:right w:val="single" w:sz="4" w:space="0" w:color="auto"/>
            </w:tcBorders>
          </w:tcPr>
          <w:p w14:paraId="5DC109C8" w14:textId="77777777" w:rsidR="003656AF" w:rsidRPr="005706F9" w:rsidRDefault="003656AF" w:rsidP="00AA4535">
            <w:pPr>
              <w:shd w:val="clear" w:color="auto" w:fill="FFFFFF"/>
              <w:spacing w:line="240" w:lineRule="auto"/>
              <w:jc w:val="both"/>
              <w:rPr>
                <w:szCs w:val="22"/>
              </w:rPr>
            </w:pPr>
            <w:r w:rsidRPr="005706F9">
              <w:rPr>
                <w:szCs w:val="22"/>
              </w:rPr>
              <w:t>Raras</w:t>
            </w:r>
          </w:p>
          <w:p w14:paraId="51A12C8D" w14:textId="77777777" w:rsidR="002A76EC" w:rsidRPr="005706F9" w:rsidRDefault="002A76EC" w:rsidP="00AA4535">
            <w:pPr>
              <w:autoSpaceDE w:val="0"/>
              <w:autoSpaceDN w:val="0"/>
              <w:adjustRightInd w:val="0"/>
              <w:jc w:val="both"/>
              <w:rPr>
                <w:szCs w:val="22"/>
              </w:rPr>
            </w:pPr>
          </w:p>
        </w:tc>
        <w:tc>
          <w:tcPr>
            <w:tcW w:w="3877" w:type="dxa"/>
            <w:tcBorders>
              <w:top w:val="single" w:sz="4" w:space="0" w:color="auto"/>
              <w:left w:val="single" w:sz="4" w:space="0" w:color="auto"/>
              <w:bottom w:val="single" w:sz="4" w:space="0" w:color="auto"/>
              <w:right w:val="single" w:sz="4" w:space="0" w:color="auto"/>
            </w:tcBorders>
            <w:shd w:val="clear" w:color="auto" w:fill="auto"/>
          </w:tcPr>
          <w:p w14:paraId="2F36F078" w14:textId="77777777" w:rsidR="002A76EC" w:rsidRPr="005706F9" w:rsidRDefault="003656AF" w:rsidP="00AA4535">
            <w:pPr>
              <w:autoSpaceDE w:val="0"/>
              <w:autoSpaceDN w:val="0"/>
              <w:adjustRightInd w:val="0"/>
              <w:jc w:val="both"/>
              <w:rPr>
                <w:szCs w:val="22"/>
              </w:rPr>
            </w:pPr>
            <w:r w:rsidRPr="005706F9">
              <w:rPr>
                <w:szCs w:val="22"/>
              </w:rPr>
              <w:t>Erupción</w:t>
            </w:r>
          </w:p>
        </w:tc>
      </w:tr>
      <w:tr w:rsidR="003656AF" w:rsidRPr="005706F9" w14:paraId="68963A3F" w14:textId="77777777" w:rsidTr="00B07F46">
        <w:trPr>
          <w:trHeight w:val="520"/>
        </w:trPr>
        <w:tc>
          <w:tcPr>
            <w:tcW w:w="3308" w:type="dxa"/>
            <w:vMerge w:val="restart"/>
            <w:tcBorders>
              <w:top w:val="single" w:sz="4" w:space="0" w:color="auto"/>
              <w:right w:val="single" w:sz="4" w:space="0" w:color="auto"/>
            </w:tcBorders>
          </w:tcPr>
          <w:p w14:paraId="391EF20F" w14:textId="77777777" w:rsidR="003656AF" w:rsidRPr="005706F9" w:rsidRDefault="003656AF" w:rsidP="00AA4535">
            <w:pPr>
              <w:autoSpaceDE w:val="0"/>
              <w:autoSpaceDN w:val="0"/>
              <w:adjustRightInd w:val="0"/>
              <w:jc w:val="both"/>
              <w:rPr>
                <w:szCs w:val="22"/>
              </w:rPr>
            </w:pPr>
            <w:r w:rsidRPr="005706F9">
              <w:rPr>
                <w:szCs w:val="22"/>
              </w:rPr>
              <w:t>Trastornos generales y alteraciones en el lugar de administración</w:t>
            </w:r>
          </w:p>
        </w:tc>
        <w:tc>
          <w:tcPr>
            <w:tcW w:w="2023" w:type="dxa"/>
            <w:tcBorders>
              <w:top w:val="single" w:sz="4" w:space="0" w:color="auto"/>
              <w:bottom w:val="single" w:sz="4" w:space="0" w:color="auto"/>
              <w:right w:val="single" w:sz="4" w:space="0" w:color="auto"/>
            </w:tcBorders>
          </w:tcPr>
          <w:p w14:paraId="7338FD11" w14:textId="77777777" w:rsidR="003656AF" w:rsidRPr="005706F9" w:rsidRDefault="003656AF" w:rsidP="00AA4535">
            <w:pPr>
              <w:autoSpaceDE w:val="0"/>
              <w:autoSpaceDN w:val="0"/>
              <w:adjustRightInd w:val="0"/>
              <w:jc w:val="both"/>
              <w:rPr>
                <w:snapToGrid w:val="0"/>
                <w:szCs w:val="22"/>
              </w:rPr>
            </w:pPr>
            <w:r w:rsidRPr="005706F9">
              <w:rPr>
                <w:szCs w:val="22"/>
              </w:rPr>
              <w:t>Muy frecuentes</w:t>
            </w:r>
          </w:p>
        </w:tc>
        <w:tc>
          <w:tcPr>
            <w:tcW w:w="3877" w:type="dxa"/>
            <w:tcBorders>
              <w:top w:val="single" w:sz="4" w:space="0" w:color="auto"/>
              <w:left w:val="single" w:sz="4" w:space="0" w:color="auto"/>
              <w:bottom w:val="single" w:sz="4" w:space="0" w:color="auto"/>
              <w:right w:val="single" w:sz="4" w:space="0" w:color="auto"/>
            </w:tcBorders>
            <w:shd w:val="clear" w:color="auto" w:fill="auto"/>
          </w:tcPr>
          <w:p w14:paraId="6C516A49" w14:textId="77777777" w:rsidR="00FB3658" w:rsidRPr="005706F9" w:rsidRDefault="003656AF" w:rsidP="00AA4535">
            <w:pPr>
              <w:shd w:val="clear" w:color="auto" w:fill="FFFFFF"/>
              <w:spacing w:line="240" w:lineRule="auto"/>
              <w:jc w:val="both"/>
              <w:rPr>
                <w:szCs w:val="22"/>
              </w:rPr>
            </w:pPr>
            <w:r w:rsidRPr="005706F9">
              <w:rPr>
                <w:szCs w:val="22"/>
              </w:rPr>
              <w:t>Dolor en el lugar de inyección, eritema en el lugar de la inyección, hinchaz</w:t>
            </w:r>
            <w:r w:rsidR="00FB3658" w:rsidRPr="005706F9">
              <w:rPr>
                <w:szCs w:val="22"/>
              </w:rPr>
              <w:t>ón en el lugar de la inyección</w:t>
            </w:r>
          </w:p>
          <w:p w14:paraId="0A676F21" w14:textId="77777777" w:rsidR="00FB3658" w:rsidRPr="005706F9" w:rsidRDefault="00FB3658" w:rsidP="00AA4535">
            <w:pPr>
              <w:shd w:val="clear" w:color="auto" w:fill="FFFFFF"/>
              <w:spacing w:line="240" w:lineRule="auto"/>
              <w:jc w:val="both"/>
              <w:rPr>
                <w:szCs w:val="22"/>
              </w:rPr>
            </w:pPr>
            <w:r w:rsidRPr="005706F9">
              <w:rPr>
                <w:szCs w:val="22"/>
              </w:rPr>
              <w:t>Irritabilidad</w:t>
            </w:r>
            <w:r w:rsidR="003656AF" w:rsidRPr="005706F9">
              <w:rPr>
                <w:szCs w:val="22"/>
              </w:rPr>
              <w:t xml:space="preserve"> </w:t>
            </w:r>
          </w:p>
          <w:p w14:paraId="3D1EFB29" w14:textId="38980140" w:rsidR="003656AF" w:rsidRPr="005706F9" w:rsidRDefault="00A90C8B" w:rsidP="00AA4535">
            <w:pPr>
              <w:shd w:val="clear" w:color="auto" w:fill="FFFFFF"/>
              <w:spacing w:line="240" w:lineRule="auto"/>
              <w:jc w:val="both"/>
              <w:rPr>
                <w:szCs w:val="22"/>
              </w:rPr>
            </w:pPr>
            <w:r w:rsidRPr="005706F9">
              <w:rPr>
                <w:szCs w:val="22"/>
              </w:rPr>
              <w:t>Fiebre</w:t>
            </w:r>
            <w:r w:rsidR="003656AF" w:rsidRPr="005706F9">
              <w:rPr>
                <w:szCs w:val="22"/>
              </w:rPr>
              <w:t xml:space="preserve"> (temperatura corporal ≥38,0 °C)</w:t>
            </w:r>
          </w:p>
        </w:tc>
      </w:tr>
      <w:tr w:rsidR="003656AF" w:rsidRPr="005706F9" w14:paraId="77C2C7CD" w14:textId="77777777" w:rsidTr="00B07F46">
        <w:trPr>
          <w:trHeight w:val="520"/>
        </w:trPr>
        <w:tc>
          <w:tcPr>
            <w:tcW w:w="3308" w:type="dxa"/>
            <w:vMerge/>
            <w:tcBorders>
              <w:right w:val="single" w:sz="4" w:space="0" w:color="auto"/>
            </w:tcBorders>
          </w:tcPr>
          <w:p w14:paraId="6645615F" w14:textId="77777777" w:rsidR="003656AF" w:rsidRPr="005706F9" w:rsidRDefault="003656AF" w:rsidP="00AA4535">
            <w:pPr>
              <w:autoSpaceDE w:val="0"/>
              <w:autoSpaceDN w:val="0"/>
              <w:adjustRightInd w:val="0"/>
              <w:jc w:val="both"/>
              <w:rPr>
                <w:i/>
                <w:szCs w:val="22"/>
              </w:rPr>
            </w:pPr>
          </w:p>
        </w:tc>
        <w:tc>
          <w:tcPr>
            <w:tcW w:w="2023" w:type="dxa"/>
            <w:tcBorders>
              <w:top w:val="single" w:sz="4" w:space="0" w:color="auto"/>
              <w:bottom w:val="single" w:sz="4" w:space="0" w:color="auto"/>
              <w:right w:val="single" w:sz="4" w:space="0" w:color="auto"/>
            </w:tcBorders>
          </w:tcPr>
          <w:p w14:paraId="0EB5553A" w14:textId="77777777" w:rsidR="003656AF" w:rsidRPr="005706F9" w:rsidRDefault="00B83530" w:rsidP="00AA4535">
            <w:pPr>
              <w:autoSpaceDE w:val="0"/>
              <w:autoSpaceDN w:val="0"/>
              <w:adjustRightInd w:val="0"/>
              <w:jc w:val="both"/>
              <w:rPr>
                <w:snapToGrid w:val="0"/>
                <w:szCs w:val="22"/>
              </w:rPr>
            </w:pPr>
            <w:r w:rsidRPr="005706F9">
              <w:rPr>
                <w:szCs w:val="22"/>
              </w:rPr>
              <w:t>Frecuentes</w:t>
            </w:r>
          </w:p>
        </w:tc>
        <w:tc>
          <w:tcPr>
            <w:tcW w:w="3877" w:type="dxa"/>
            <w:tcBorders>
              <w:top w:val="single" w:sz="4" w:space="0" w:color="auto"/>
              <w:left w:val="single" w:sz="4" w:space="0" w:color="auto"/>
              <w:bottom w:val="single" w:sz="4" w:space="0" w:color="auto"/>
              <w:right w:val="single" w:sz="4" w:space="0" w:color="auto"/>
            </w:tcBorders>
            <w:shd w:val="clear" w:color="auto" w:fill="auto"/>
          </w:tcPr>
          <w:p w14:paraId="5D935222" w14:textId="77777777" w:rsidR="003656AF" w:rsidRPr="005706F9" w:rsidRDefault="00B83530" w:rsidP="00AA4535">
            <w:pPr>
              <w:autoSpaceDE w:val="0"/>
              <w:autoSpaceDN w:val="0"/>
              <w:adjustRightInd w:val="0"/>
              <w:jc w:val="both"/>
              <w:rPr>
                <w:snapToGrid w:val="0"/>
                <w:szCs w:val="22"/>
              </w:rPr>
            </w:pPr>
            <w:r w:rsidRPr="005706F9">
              <w:rPr>
                <w:szCs w:val="22"/>
              </w:rPr>
              <w:t>Induración en el lugar de inyección</w:t>
            </w:r>
          </w:p>
        </w:tc>
      </w:tr>
      <w:tr w:rsidR="003656AF" w:rsidRPr="005706F9" w14:paraId="725CFD11" w14:textId="77777777" w:rsidTr="00707BE6">
        <w:trPr>
          <w:trHeight w:val="520"/>
        </w:trPr>
        <w:tc>
          <w:tcPr>
            <w:tcW w:w="3308" w:type="dxa"/>
            <w:vMerge/>
            <w:tcBorders>
              <w:bottom w:val="nil"/>
              <w:right w:val="single" w:sz="4" w:space="0" w:color="auto"/>
            </w:tcBorders>
          </w:tcPr>
          <w:p w14:paraId="0678016E" w14:textId="77777777" w:rsidR="003656AF" w:rsidRPr="005706F9" w:rsidRDefault="003656AF" w:rsidP="00AA4535">
            <w:pPr>
              <w:autoSpaceDE w:val="0"/>
              <w:autoSpaceDN w:val="0"/>
              <w:adjustRightInd w:val="0"/>
              <w:jc w:val="both"/>
              <w:rPr>
                <w:i/>
                <w:szCs w:val="22"/>
              </w:rPr>
            </w:pPr>
          </w:p>
        </w:tc>
        <w:tc>
          <w:tcPr>
            <w:tcW w:w="2023" w:type="dxa"/>
            <w:tcBorders>
              <w:top w:val="single" w:sz="4" w:space="0" w:color="auto"/>
              <w:bottom w:val="single" w:sz="4" w:space="0" w:color="auto"/>
              <w:right w:val="single" w:sz="4" w:space="0" w:color="auto"/>
            </w:tcBorders>
          </w:tcPr>
          <w:p w14:paraId="44DB9979" w14:textId="77777777" w:rsidR="003656AF" w:rsidRPr="005706F9" w:rsidRDefault="00B83530" w:rsidP="00AA4535">
            <w:pPr>
              <w:autoSpaceDE w:val="0"/>
              <w:autoSpaceDN w:val="0"/>
              <w:adjustRightInd w:val="0"/>
              <w:jc w:val="both"/>
              <w:rPr>
                <w:snapToGrid w:val="0"/>
                <w:szCs w:val="22"/>
              </w:rPr>
            </w:pPr>
            <w:r w:rsidRPr="005706F9">
              <w:rPr>
                <w:szCs w:val="22"/>
              </w:rPr>
              <w:t>Poco frecuentes</w:t>
            </w:r>
          </w:p>
        </w:tc>
        <w:tc>
          <w:tcPr>
            <w:tcW w:w="3877" w:type="dxa"/>
            <w:tcBorders>
              <w:top w:val="single" w:sz="4" w:space="0" w:color="auto"/>
              <w:left w:val="single" w:sz="4" w:space="0" w:color="auto"/>
              <w:bottom w:val="single" w:sz="4" w:space="0" w:color="auto"/>
              <w:right w:val="single" w:sz="4" w:space="0" w:color="auto"/>
            </w:tcBorders>
            <w:shd w:val="clear" w:color="auto" w:fill="auto"/>
          </w:tcPr>
          <w:p w14:paraId="379B9FDC" w14:textId="77777777" w:rsidR="00FB3658" w:rsidRPr="005706F9" w:rsidRDefault="00B83530" w:rsidP="00AA4535">
            <w:pPr>
              <w:shd w:val="clear" w:color="auto" w:fill="FFFFFF"/>
              <w:spacing w:line="240" w:lineRule="auto"/>
              <w:jc w:val="both"/>
              <w:rPr>
                <w:szCs w:val="22"/>
              </w:rPr>
            </w:pPr>
            <w:r w:rsidRPr="005706F9">
              <w:rPr>
                <w:szCs w:val="22"/>
              </w:rPr>
              <w:t>N</w:t>
            </w:r>
            <w:r w:rsidR="00FB3658" w:rsidRPr="005706F9">
              <w:rPr>
                <w:szCs w:val="22"/>
              </w:rPr>
              <w:t>ódulo en el lugar de inyección</w:t>
            </w:r>
          </w:p>
          <w:p w14:paraId="685079C9" w14:textId="77777777" w:rsidR="003656AF" w:rsidRPr="005706F9" w:rsidRDefault="00A90C8B" w:rsidP="00AA4535">
            <w:pPr>
              <w:shd w:val="clear" w:color="auto" w:fill="FFFFFF"/>
              <w:spacing w:line="240" w:lineRule="auto"/>
              <w:jc w:val="both"/>
              <w:rPr>
                <w:szCs w:val="22"/>
              </w:rPr>
            </w:pPr>
            <w:r w:rsidRPr="005706F9">
              <w:rPr>
                <w:szCs w:val="22"/>
              </w:rPr>
              <w:t>Fiebre</w:t>
            </w:r>
            <w:r w:rsidR="00B83530" w:rsidRPr="005706F9">
              <w:rPr>
                <w:szCs w:val="22"/>
              </w:rPr>
              <w:t xml:space="preserve"> (temperatura corporal ≥39,6 °C)</w:t>
            </w:r>
          </w:p>
        </w:tc>
      </w:tr>
      <w:tr w:rsidR="00B83530" w:rsidRPr="005706F9" w14:paraId="5B3A150C" w14:textId="77777777" w:rsidTr="005706F9">
        <w:trPr>
          <w:trHeight w:val="379"/>
        </w:trPr>
        <w:tc>
          <w:tcPr>
            <w:tcW w:w="3308" w:type="dxa"/>
            <w:tcBorders>
              <w:top w:val="nil"/>
              <w:bottom w:val="single" w:sz="4" w:space="0" w:color="auto"/>
              <w:right w:val="single" w:sz="4" w:space="0" w:color="auto"/>
            </w:tcBorders>
          </w:tcPr>
          <w:p w14:paraId="74656856" w14:textId="77777777" w:rsidR="005E0FD2" w:rsidRPr="005706F9" w:rsidRDefault="005E0FD2" w:rsidP="00AA4535">
            <w:pPr>
              <w:autoSpaceDE w:val="0"/>
              <w:autoSpaceDN w:val="0"/>
              <w:adjustRightInd w:val="0"/>
              <w:jc w:val="both"/>
              <w:rPr>
                <w:i/>
                <w:szCs w:val="22"/>
              </w:rPr>
            </w:pPr>
          </w:p>
        </w:tc>
        <w:tc>
          <w:tcPr>
            <w:tcW w:w="2023" w:type="dxa"/>
            <w:tcBorders>
              <w:top w:val="single" w:sz="4" w:space="0" w:color="auto"/>
              <w:bottom w:val="single" w:sz="4" w:space="0" w:color="auto"/>
              <w:right w:val="single" w:sz="4" w:space="0" w:color="auto"/>
            </w:tcBorders>
          </w:tcPr>
          <w:p w14:paraId="7160B27C" w14:textId="77777777" w:rsidR="00B83530" w:rsidRPr="005706F9" w:rsidRDefault="00B83530" w:rsidP="00AA4535">
            <w:pPr>
              <w:autoSpaceDE w:val="0"/>
              <w:autoSpaceDN w:val="0"/>
              <w:adjustRightInd w:val="0"/>
              <w:jc w:val="both"/>
              <w:rPr>
                <w:szCs w:val="22"/>
              </w:rPr>
            </w:pPr>
            <w:r w:rsidRPr="005706F9">
              <w:rPr>
                <w:szCs w:val="22"/>
              </w:rPr>
              <w:t>Raras</w:t>
            </w:r>
          </w:p>
        </w:tc>
        <w:tc>
          <w:tcPr>
            <w:tcW w:w="3877" w:type="dxa"/>
            <w:tcBorders>
              <w:top w:val="single" w:sz="4" w:space="0" w:color="auto"/>
              <w:left w:val="single" w:sz="4" w:space="0" w:color="auto"/>
              <w:bottom w:val="single" w:sz="4" w:space="0" w:color="auto"/>
              <w:right w:val="single" w:sz="4" w:space="0" w:color="auto"/>
            </w:tcBorders>
            <w:shd w:val="clear" w:color="auto" w:fill="auto"/>
          </w:tcPr>
          <w:p w14:paraId="25AC3A02" w14:textId="77777777" w:rsidR="00B83530" w:rsidRPr="005706F9" w:rsidRDefault="00C008AF" w:rsidP="00AA4535">
            <w:pPr>
              <w:shd w:val="clear" w:color="auto" w:fill="FFFFFF"/>
              <w:spacing w:line="240" w:lineRule="auto"/>
              <w:jc w:val="both"/>
              <w:rPr>
                <w:szCs w:val="22"/>
              </w:rPr>
            </w:pPr>
            <w:r w:rsidRPr="005706F9">
              <w:rPr>
                <w:szCs w:val="22"/>
              </w:rPr>
              <w:t>Hinchazón extensa de un miembro</w:t>
            </w:r>
            <w:r w:rsidRPr="005706F9">
              <w:rPr>
                <w:iCs/>
                <w:vertAlign w:val="superscript"/>
              </w:rPr>
              <w:t>†</w:t>
            </w:r>
          </w:p>
        </w:tc>
      </w:tr>
    </w:tbl>
    <w:p w14:paraId="5E4661A6" w14:textId="77777777" w:rsidR="00830851" w:rsidRPr="005706F9" w:rsidRDefault="00B83530" w:rsidP="00AA4535">
      <w:pPr>
        <w:shd w:val="clear" w:color="auto" w:fill="FFFFFF"/>
        <w:spacing w:line="240" w:lineRule="auto"/>
        <w:jc w:val="both"/>
        <w:rPr>
          <w:szCs w:val="22"/>
          <w:lang w:val="es-ES_tradnl"/>
        </w:rPr>
      </w:pPr>
      <w:r w:rsidRPr="005706F9">
        <w:rPr>
          <w:szCs w:val="22"/>
          <w:lang w:val="es-ES_tradnl"/>
        </w:rPr>
        <w:t>*</w:t>
      </w:r>
      <w:r w:rsidR="0074267D" w:rsidRPr="005706F9">
        <w:rPr>
          <w:szCs w:val="22"/>
          <w:lang w:val="es-ES_tradnl"/>
        </w:rPr>
        <w:t xml:space="preserve"> </w:t>
      </w:r>
      <w:r w:rsidR="00644AAE" w:rsidRPr="005706F9">
        <w:rPr>
          <w:szCs w:val="22"/>
          <w:lang w:val="es-ES_tradnl"/>
        </w:rPr>
        <w:t>Reacciones adversas provenientes de notificaciones espontáneas</w:t>
      </w:r>
    </w:p>
    <w:p w14:paraId="4D1CF38C" w14:textId="77777777" w:rsidR="008250B2" w:rsidRPr="00BB2683" w:rsidRDefault="00C008AF" w:rsidP="00AA4535">
      <w:pPr>
        <w:shd w:val="clear" w:color="auto" w:fill="FFFFFF"/>
        <w:spacing w:line="240" w:lineRule="auto"/>
        <w:jc w:val="both"/>
        <w:rPr>
          <w:iCs/>
          <w:szCs w:val="22"/>
        </w:rPr>
      </w:pPr>
      <w:r w:rsidRPr="00BB2683">
        <w:rPr>
          <w:iCs/>
          <w:vertAlign w:val="superscript"/>
        </w:rPr>
        <w:t xml:space="preserve">† </w:t>
      </w:r>
      <w:r w:rsidR="00B83530" w:rsidRPr="00BB2683">
        <w:rPr>
          <w:szCs w:val="22"/>
        </w:rPr>
        <w:t>Ver sección c</w:t>
      </w:r>
    </w:p>
    <w:p w14:paraId="6AB81E52" w14:textId="77777777" w:rsidR="008250B2" w:rsidRPr="00BB2683" w:rsidRDefault="008250B2" w:rsidP="00AA4535">
      <w:pPr>
        <w:shd w:val="clear" w:color="auto" w:fill="FFFFFF"/>
        <w:spacing w:line="240" w:lineRule="auto"/>
        <w:jc w:val="both"/>
        <w:rPr>
          <w:iCs/>
          <w:szCs w:val="22"/>
          <w:u w:val="single"/>
        </w:rPr>
      </w:pPr>
    </w:p>
    <w:p w14:paraId="34700F2C" w14:textId="260BACE9" w:rsidR="00B83530" w:rsidRPr="005706F9" w:rsidRDefault="00B83530" w:rsidP="00AA4535">
      <w:pPr>
        <w:tabs>
          <w:tab w:val="clear" w:pos="567"/>
        </w:tabs>
        <w:spacing w:line="240" w:lineRule="auto"/>
        <w:jc w:val="both"/>
        <w:textAlignment w:val="top"/>
        <w:rPr>
          <w:szCs w:val="22"/>
          <w:u w:val="single"/>
          <w:lang w:eastAsia="es-ES"/>
        </w:rPr>
      </w:pPr>
      <w:r w:rsidRPr="005706F9">
        <w:rPr>
          <w:szCs w:val="22"/>
          <w:u w:val="single"/>
          <w:lang w:eastAsia="es-ES"/>
        </w:rPr>
        <w:t>c-</w:t>
      </w:r>
      <w:r w:rsidR="00FE4EA9">
        <w:rPr>
          <w:szCs w:val="22"/>
          <w:u w:val="single"/>
          <w:lang w:eastAsia="es-ES"/>
        </w:rPr>
        <w:t xml:space="preserve"> </w:t>
      </w:r>
      <w:r w:rsidRPr="005706F9">
        <w:rPr>
          <w:szCs w:val="22"/>
          <w:u w:val="single"/>
          <w:lang w:eastAsia="es-ES"/>
        </w:rPr>
        <w:t>Descripción de las reacciones adversas seleccionadas</w:t>
      </w:r>
    </w:p>
    <w:p w14:paraId="4A02ED97" w14:textId="552280C6" w:rsidR="008250B2" w:rsidRPr="005706F9" w:rsidRDefault="00250E92" w:rsidP="00AA4535">
      <w:pPr>
        <w:shd w:val="clear" w:color="auto" w:fill="FFFFFF"/>
        <w:spacing w:line="240" w:lineRule="auto"/>
        <w:jc w:val="both"/>
        <w:rPr>
          <w:szCs w:val="22"/>
        </w:rPr>
      </w:pPr>
      <w:r w:rsidRPr="005706F9">
        <w:rPr>
          <w:szCs w:val="22"/>
        </w:rPr>
        <w:t>H</w:t>
      </w:r>
      <w:r w:rsidR="006463CB" w:rsidRPr="005706F9">
        <w:rPr>
          <w:szCs w:val="22"/>
        </w:rPr>
        <w:t>inchazón extensa de un miembro</w:t>
      </w:r>
      <w:r w:rsidR="00FB3658" w:rsidRPr="005706F9">
        <w:rPr>
          <w:szCs w:val="22"/>
        </w:rPr>
        <w:t>:</w:t>
      </w:r>
      <w:r w:rsidRPr="005706F9">
        <w:rPr>
          <w:szCs w:val="22"/>
        </w:rPr>
        <w:t xml:space="preserve"> </w:t>
      </w:r>
      <w:r w:rsidR="008250B2" w:rsidRPr="005706F9">
        <w:rPr>
          <w:szCs w:val="22"/>
        </w:rPr>
        <w:t xml:space="preserve">Se han </w:t>
      </w:r>
      <w:r w:rsidR="00A90C8B" w:rsidRPr="005706F9">
        <w:rPr>
          <w:szCs w:val="22"/>
        </w:rPr>
        <w:t xml:space="preserve">informado </w:t>
      </w:r>
      <w:r w:rsidR="00E936A8" w:rsidRPr="005706F9">
        <w:rPr>
          <w:szCs w:val="22"/>
        </w:rPr>
        <w:t xml:space="preserve">en niños </w:t>
      </w:r>
      <w:r w:rsidRPr="005706F9">
        <w:rPr>
          <w:szCs w:val="22"/>
        </w:rPr>
        <w:t>reacciones extensas en el lugar de inyección</w:t>
      </w:r>
      <w:r w:rsidR="008250B2" w:rsidRPr="005706F9">
        <w:rPr>
          <w:szCs w:val="22"/>
        </w:rPr>
        <w:t xml:space="preserve"> (&gt;50 mm), incluyendo </w:t>
      </w:r>
      <w:r w:rsidR="006463CB" w:rsidRPr="005706F9">
        <w:rPr>
          <w:szCs w:val="22"/>
        </w:rPr>
        <w:t>hinchazón</w:t>
      </w:r>
      <w:r w:rsidR="008250B2" w:rsidRPr="005706F9">
        <w:rPr>
          <w:szCs w:val="22"/>
        </w:rPr>
        <w:t xml:space="preserve"> </w:t>
      </w:r>
      <w:r w:rsidR="006B720E" w:rsidRPr="005706F9">
        <w:rPr>
          <w:szCs w:val="22"/>
        </w:rPr>
        <w:t xml:space="preserve">extensa </w:t>
      </w:r>
      <w:r w:rsidR="008250B2" w:rsidRPr="005706F9">
        <w:rPr>
          <w:szCs w:val="22"/>
        </w:rPr>
        <w:t>de</w:t>
      </w:r>
      <w:r w:rsidR="006B720E" w:rsidRPr="005706F9">
        <w:rPr>
          <w:szCs w:val="22"/>
        </w:rPr>
        <w:t xml:space="preserve"> </w:t>
      </w:r>
      <w:r w:rsidR="008250B2" w:rsidRPr="005706F9">
        <w:rPr>
          <w:szCs w:val="22"/>
        </w:rPr>
        <w:t>l</w:t>
      </w:r>
      <w:r w:rsidR="006B720E" w:rsidRPr="005706F9">
        <w:rPr>
          <w:szCs w:val="22"/>
        </w:rPr>
        <w:t xml:space="preserve">a extremidad </w:t>
      </w:r>
      <w:r w:rsidR="008250B2" w:rsidRPr="005706F9">
        <w:rPr>
          <w:szCs w:val="22"/>
        </w:rPr>
        <w:t xml:space="preserve">que se extiende desde el lugar de la inyección hasta </w:t>
      </w:r>
      <w:r w:rsidR="006B720E" w:rsidRPr="005706F9">
        <w:rPr>
          <w:szCs w:val="22"/>
        </w:rPr>
        <w:t xml:space="preserve">más allá de </w:t>
      </w:r>
      <w:r w:rsidR="008250B2" w:rsidRPr="005706F9">
        <w:rPr>
          <w:szCs w:val="22"/>
        </w:rPr>
        <w:t xml:space="preserve">una o ambas articulaciones. Estas reacciones </w:t>
      </w:r>
      <w:r w:rsidR="006B720E" w:rsidRPr="005706F9">
        <w:rPr>
          <w:szCs w:val="22"/>
        </w:rPr>
        <w:t>comienzan</w:t>
      </w:r>
      <w:r w:rsidR="008250B2" w:rsidRPr="005706F9">
        <w:rPr>
          <w:szCs w:val="22"/>
        </w:rPr>
        <w:t xml:space="preserve"> </w:t>
      </w:r>
      <w:r w:rsidR="006B720E" w:rsidRPr="005706F9">
        <w:rPr>
          <w:szCs w:val="22"/>
        </w:rPr>
        <w:t xml:space="preserve">en las </w:t>
      </w:r>
      <w:r w:rsidR="008250B2" w:rsidRPr="005706F9">
        <w:rPr>
          <w:szCs w:val="22"/>
        </w:rPr>
        <w:t>24</w:t>
      </w:r>
      <w:r w:rsidR="006B720E" w:rsidRPr="005706F9">
        <w:rPr>
          <w:szCs w:val="22"/>
        </w:rPr>
        <w:t>-</w:t>
      </w:r>
      <w:r w:rsidR="008250B2" w:rsidRPr="005706F9">
        <w:rPr>
          <w:szCs w:val="22"/>
        </w:rPr>
        <w:t xml:space="preserve">72 horas </w:t>
      </w:r>
      <w:r w:rsidR="006B720E" w:rsidRPr="005706F9">
        <w:rPr>
          <w:szCs w:val="22"/>
        </w:rPr>
        <w:t>posteriores a</w:t>
      </w:r>
      <w:r w:rsidR="008250B2" w:rsidRPr="005706F9">
        <w:rPr>
          <w:szCs w:val="22"/>
        </w:rPr>
        <w:t xml:space="preserve"> la vacunación y pueden </w:t>
      </w:r>
      <w:r w:rsidR="006B720E" w:rsidRPr="005706F9">
        <w:rPr>
          <w:szCs w:val="22"/>
        </w:rPr>
        <w:t xml:space="preserve">estar </w:t>
      </w:r>
      <w:r w:rsidR="008250B2" w:rsidRPr="005706F9">
        <w:rPr>
          <w:szCs w:val="22"/>
        </w:rPr>
        <w:t>asocia</w:t>
      </w:r>
      <w:r w:rsidR="006B720E" w:rsidRPr="005706F9">
        <w:rPr>
          <w:szCs w:val="22"/>
        </w:rPr>
        <w:t>das</w:t>
      </w:r>
      <w:r w:rsidR="008250B2" w:rsidRPr="005706F9">
        <w:rPr>
          <w:szCs w:val="22"/>
        </w:rPr>
        <w:t xml:space="preserve"> </w:t>
      </w:r>
      <w:r w:rsidR="006B720E" w:rsidRPr="005706F9">
        <w:rPr>
          <w:szCs w:val="22"/>
        </w:rPr>
        <w:t>con</w:t>
      </w:r>
      <w:r w:rsidR="008250B2" w:rsidRPr="005706F9">
        <w:rPr>
          <w:szCs w:val="22"/>
        </w:rPr>
        <w:t xml:space="preserve"> eritema, calor, </w:t>
      </w:r>
      <w:r w:rsidR="00A90C8B" w:rsidRPr="005706F9">
        <w:rPr>
          <w:szCs w:val="22"/>
        </w:rPr>
        <w:t>sensibilidad y</w:t>
      </w:r>
      <w:r w:rsidR="008250B2" w:rsidRPr="005706F9">
        <w:rPr>
          <w:szCs w:val="22"/>
        </w:rPr>
        <w:t xml:space="preserve"> dolor en el lugar de inyección y </w:t>
      </w:r>
      <w:r w:rsidR="006B720E" w:rsidRPr="005706F9">
        <w:rPr>
          <w:szCs w:val="22"/>
        </w:rPr>
        <w:t xml:space="preserve">remiten </w:t>
      </w:r>
      <w:r w:rsidR="008250B2" w:rsidRPr="005706F9">
        <w:rPr>
          <w:szCs w:val="22"/>
        </w:rPr>
        <w:t>espontáneamente en</w:t>
      </w:r>
      <w:r w:rsidR="006B720E" w:rsidRPr="005706F9">
        <w:rPr>
          <w:szCs w:val="22"/>
        </w:rPr>
        <w:t xml:space="preserve"> el plazo de </w:t>
      </w:r>
      <w:r w:rsidR="008250B2" w:rsidRPr="005706F9">
        <w:rPr>
          <w:szCs w:val="22"/>
        </w:rPr>
        <w:t>3</w:t>
      </w:r>
      <w:r w:rsidR="006B720E" w:rsidRPr="005706F9">
        <w:rPr>
          <w:szCs w:val="22"/>
        </w:rPr>
        <w:t>-</w:t>
      </w:r>
      <w:r w:rsidR="008250B2" w:rsidRPr="005706F9">
        <w:rPr>
          <w:szCs w:val="22"/>
        </w:rPr>
        <w:t xml:space="preserve">5 días. El riesgo parece </w:t>
      </w:r>
      <w:r w:rsidR="00F301DB" w:rsidRPr="005706F9">
        <w:rPr>
          <w:szCs w:val="22"/>
        </w:rPr>
        <w:t>depender</w:t>
      </w:r>
      <w:r w:rsidR="008250B2" w:rsidRPr="005706F9">
        <w:rPr>
          <w:szCs w:val="22"/>
        </w:rPr>
        <w:t xml:space="preserve"> </w:t>
      </w:r>
      <w:r w:rsidR="00F301DB" w:rsidRPr="005706F9">
        <w:rPr>
          <w:szCs w:val="22"/>
        </w:rPr>
        <w:t>d</w:t>
      </w:r>
      <w:r w:rsidR="008250B2" w:rsidRPr="005706F9">
        <w:rPr>
          <w:szCs w:val="22"/>
        </w:rPr>
        <w:t xml:space="preserve">el número de dosis </w:t>
      </w:r>
      <w:r w:rsidR="00F301DB" w:rsidRPr="005706F9">
        <w:rPr>
          <w:szCs w:val="22"/>
        </w:rPr>
        <w:t>anteriores</w:t>
      </w:r>
      <w:r w:rsidR="008250B2" w:rsidRPr="005706F9">
        <w:rPr>
          <w:szCs w:val="22"/>
        </w:rPr>
        <w:t xml:space="preserve"> de vacuna</w:t>
      </w:r>
      <w:r w:rsidR="00F301DB" w:rsidRPr="005706F9">
        <w:rPr>
          <w:szCs w:val="22"/>
        </w:rPr>
        <w:t>s</w:t>
      </w:r>
      <w:r w:rsidR="008250B2" w:rsidRPr="005706F9">
        <w:rPr>
          <w:szCs w:val="22"/>
        </w:rPr>
        <w:t xml:space="preserve"> </w:t>
      </w:r>
      <w:r w:rsidR="00E936A8" w:rsidRPr="005706F9">
        <w:rPr>
          <w:szCs w:val="22"/>
        </w:rPr>
        <w:t xml:space="preserve">que </w:t>
      </w:r>
      <w:r w:rsidR="008250B2" w:rsidRPr="005706F9">
        <w:rPr>
          <w:szCs w:val="22"/>
        </w:rPr>
        <w:t>conten</w:t>
      </w:r>
      <w:r w:rsidR="00E936A8" w:rsidRPr="005706F9">
        <w:rPr>
          <w:szCs w:val="22"/>
        </w:rPr>
        <w:t>gan</w:t>
      </w:r>
      <w:r w:rsidR="00F301DB" w:rsidRPr="005706F9">
        <w:rPr>
          <w:szCs w:val="22"/>
        </w:rPr>
        <w:t xml:space="preserve"> </w:t>
      </w:r>
      <w:r w:rsidR="001E3A99" w:rsidRPr="005706F9">
        <w:rPr>
          <w:szCs w:val="22"/>
        </w:rPr>
        <w:t xml:space="preserve">tos ferina </w:t>
      </w:r>
      <w:r w:rsidR="008250B2" w:rsidRPr="005706F9">
        <w:rPr>
          <w:szCs w:val="22"/>
        </w:rPr>
        <w:t xml:space="preserve">acelular, con un </w:t>
      </w:r>
      <w:r w:rsidR="001E3A99" w:rsidRPr="005706F9">
        <w:rPr>
          <w:szCs w:val="22"/>
        </w:rPr>
        <w:t xml:space="preserve">mayor </w:t>
      </w:r>
      <w:r w:rsidR="008250B2" w:rsidRPr="005706F9">
        <w:rPr>
          <w:szCs w:val="22"/>
        </w:rPr>
        <w:t>riesgo tras la</w:t>
      </w:r>
      <w:r w:rsidR="00222CF9">
        <w:rPr>
          <w:szCs w:val="22"/>
        </w:rPr>
        <w:t xml:space="preserve"> </w:t>
      </w:r>
      <w:r w:rsidR="003447A5" w:rsidRPr="005706F9">
        <w:rPr>
          <w:szCs w:val="22"/>
        </w:rPr>
        <w:t xml:space="preserve">4ª </w:t>
      </w:r>
      <w:r w:rsidR="001507CA">
        <w:rPr>
          <w:szCs w:val="22"/>
        </w:rPr>
        <w:t>dosis</w:t>
      </w:r>
      <w:r w:rsidR="008250B2" w:rsidRPr="005706F9">
        <w:rPr>
          <w:szCs w:val="22"/>
        </w:rPr>
        <w:t>.</w:t>
      </w:r>
    </w:p>
    <w:p w14:paraId="6D619531" w14:textId="77777777" w:rsidR="008250B2" w:rsidRPr="005706F9" w:rsidRDefault="008250B2" w:rsidP="00AA4535">
      <w:pPr>
        <w:shd w:val="clear" w:color="auto" w:fill="FFFFFF"/>
        <w:spacing w:line="240" w:lineRule="auto"/>
        <w:jc w:val="both"/>
        <w:rPr>
          <w:b/>
          <w:szCs w:val="22"/>
        </w:rPr>
      </w:pPr>
    </w:p>
    <w:p w14:paraId="53A562C0" w14:textId="77777777" w:rsidR="008250B2" w:rsidRPr="005706F9" w:rsidRDefault="00B83530" w:rsidP="00AA4535">
      <w:pPr>
        <w:shd w:val="clear" w:color="auto" w:fill="FFFFFF"/>
        <w:spacing w:line="240" w:lineRule="auto"/>
        <w:jc w:val="both"/>
        <w:rPr>
          <w:szCs w:val="22"/>
        </w:rPr>
      </w:pPr>
      <w:bookmarkStart w:id="0" w:name="_Toc274118326"/>
      <w:r w:rsidRPr="005706F9">
        <w:rPr>
          <w:szCs w:val="22"/>
          <w:u w:val="single"/>
        </w:rPr>
        <w:t>d</w:t>
      </w:r>
      <w:r w:rsidR="008250B2" w:rsidRPr="005706F9">
        <w:rPr>
          <w:szCs w:val="22"/>
          <w:u w:val="single"/>
        </w:rPr>
        <w:t>- Reacciones adversas potenciales</w:t>
      </w:r>
      <w:bookmarkEnd w:id="0"/>
      <w:r w:rsidR="000936B5" w:rsidRPr="005706F9">
        <w:rPr>
          <w:szCs w:val="22"/>
        </w:rPr>
        <w:t xml:space="preserve"> </w:t>
      </w:r>
      <w:r w:rsidR="008250B2" w:rsidRPr="005706F9">
        <w:rPr>
          <w:szCs w:val="22"/>
        </w:rPr>
        <w:t>(</w:t>
      </w:r>
      <w:r w:rsidR="000936B5" w:rsidRPr="005706F9">
        <w:rPr>
          <w:szCs w:val="22"/>
        </w:rPr>
        <w:t>e</w:t>
      </w:r>
      <w:r w:rsidR="008250B2" w:rsidRPr="005706F9">
        <w:rPr>
          <w:szCs w:val="22"/>
        </w:rPr>
        <w:t xml:space="preserve">s decir </w:t>
      </w:r>
      <w:r w:rsidR="001E3A99" w:rsidRPr="005706F9">
        <w:rPr>
          <w:szCs w:val="22"/>
        </w:rPr>
        <w:t xml:space="preserve">las </w:t>
      </w:r>
      <w:r w:rsidR="008250B2" w:rsidRPr="005706F9">
        <w:rPr>
          <w:szCs w:val="22"/>
        </w:rPr>
        <w:t xml:space="preserve">reacciones adversas que han sido </w:t>
      </w:r>
      <w:r w:rsidR="00A90C8B" w:rsidRPr="005706F9">
        <w:rPr>
          <w:szCs w:val="22"/>
        </w:rPr>
        <w:t xml:space="preserve">informadas </w:t>
      </w:r>
      <w:r w:rsidR="008250B2" w:rsidRPr="005706F9">
        <w:rPr>
          <w:szCs w:val="22"/>
        </w:rPr>
        <w:t xml:space="preserve">con otras vacunas que contenían uno o varios de los componentes o constituyentes de </w:t>
      </w:r>
      <w:proofErr w:type="gramStart"/>
      <w:r w:rsidR="00D759D6" w:rsidRPr="005706F9">
        <w:rPr>
          <w:szCs w:val="22"/>
        </w:rPr>
        <w:t>Hexaxim</w:t>
      </w:r>
      <w:proofErr w:type="gramEnd"/>
      <w:r w:rsidR="008250B2" w:rsidRPr="005706F9">
        <w:rPr>
          <w:szCs w:val="22"/>
        </w:rPr>
        <w:t xml:space="preserve"> </w:t>
      </w:r>
      <w:r w:rsidR="006463CB" w:rsidRPr="005706F9">
        <w:rPr>
          <w:szCs w:val="22"/>
        </w:rPr>
        <w:t>pero</w:t>
      </w:r>
      <w:r w:rsidR="008250B2" w:rsidRPr="005706F9">
        <w:rPr>
          <w:szCs w:val="22"/>
        </w:rPr>
        <w:t xml:space="preserve"> no directamente con </w:t>
      </w:r>
      <w:r w:rsidR="00D759D6" w:rsidRPr="005706F9">
        <w:rPr>
          <w:szCs w:val="22"/>
        </w:rPr>
        <w:t>Hexaxim</w:t>
      </w:r>
      <w:r w:rsidR="008250B2" w:rsidRPr="005706F9">
        <w:rPr>
          <w:szCs w:val="22"/>
        </w:rPr>
        <w:t>)</w:t>
      </w:r>
    </w:p>
    <w:p w14:paraId="0ACA3399" w14:textId="77777777" w:rsidR="000936B5" w:rsidRPr="005706F9" w:rsidRDefault="000936B5" w:rsidP="00AA4535">
      <w:pPr>
        <w:shd w:val="clear" w:color="auto" w:fill="FFFFFF"/>
        <w:spacing w:line="240" w:lineRule="auto"/>
        <w:jc w:val="both"/>
        <w:rPr>
          <w:bCs/>
          <w:szCs w:val="22"/>
        </w:rPr>
      </w:pPr>
    </w:p>
    <w:p w14:paraId="0A2A31E1" w14:textId="77777777" w:rsidR="000936B5" w:rsidRPr="009A0454" w:rsidRDefault="000936B5" w:rsidP="00AA4535">
      <w:pPr>
        <w:shd w:val="clear" w:color="auto" w:fill="FFFFFF"/>
        <w:spacing w:line="240" w:lineRule="auto"/>
        <w:jc w:val="both"/>
        <w:rPr>
          <w:i/>
          <w:szCs w:val="22"/>
          <w:u w:val="single"/>
        </w:rPr>
      </w:pPr>
      <w:r w:rsidRPr="009A0454">
        <w:rPr>
          <w:i/>
          <w:szCs w:val="22"/>
          <w:u w:val="single"/>
        </w:rPr>
        <w:t>Trastornos del sistema nervioso</w:t>
      </w:r>
    </w:p>
    <w:p w14:paraId="0FC8282F" w14:textId="77777777" w:rsidR="00573222" w:rsidRPr="005706F9" w:rsidRDefault="00D71C89" w:rsidP="00AA4535">
      <w:pPr>
        <w:shd w:val="clear" w:color="auto" w:fill="FFFFFF"/>
        <w:spacing w:line="240" w:lineRule="auto"/>
        <w:jc w:val="both"/>
        <w:rPr>
          <w:szCs w:val="22"/>
        </w:rPr>
      </w:pPr>
      <w:r w:rsidRPr="005706F9">
        <w:rPr>
          <w:szCs w:val="22"/>
        </w:rPr>
        <w:t xml:space="preserve">- </w:t>
      </w:r>
      <w:r w:rsidR="008250B2" w:rsidRPr="005706F9">
        <w:rPr>
          <w:szCs w:val="22"/>
        </w:rPr>
        <w:t xml:space="preserve">Se </w:t>
      </w:r>
      <w:r w:rsidR="00A90C8B" w:rsidRPr="005706F9">
        <w:rPr>
          <w:szCs w:val="22"/>
        </w:rPr>
        <w:t>ha informado</w:t>
      </w:r>
      <w:r w:rsidR="001E3A99" w:rsidRPr="005706F9">
        <w:rPr>
          <w:szCs w:val="22"/>
        </w:rPr>
        <w:t xml:space="preserve"> </w:t>
      </w:r>
      <w:r w:rsidR="008250B2" w:rsidRPr="005706F9">
        <w:rPr>
          <w:szCs w:val="22"/>
        </w:rPr>
        <w:t xml:space="preserve">neuritis braquial y </w:t>
      </w:r>
      <w:r w:rsidR="001E3A99" w:rsidRPr="005706F9">
        <w:rPr>
          <w:szCs w:val="22"/>
        </w:rPr>
        <w:t>S</w:t>
      </w:r>
      <w:r w:rsidR="008250B2" w:rsidRPr="005706F9">
        <w:rPr>
          <w:szCs w:val="22"/>
        </w:rPr>
        <w:t xml:space="preserve">índrome de Guillain-Barré </w:t>
      </w:r>
      <w:r w:rsidR="001E3A99" w:rsidRPr="005706F9">
        <w:rPr>
          <w:szCs w:val="22"/>
        </w:rPr>
        <w:t>después de</w:t>
      </w:r>
      <w:r w:rsidR="008250B2" w:rsidRPr="005706F9">
        <w:rPr>
          <w:szCs w:val="22"/>
        </w:rPr>
        <w:t xml:space="preserve"> la administración de una vacuna que contenga toxoide tetánico</w:t>
      </w:r>
    </w:p>
    <w:p w14:paraId="0CBA4355" w14:textId="77777777" w:rsidR="00573222" w:rsidRPr="005706F9" w:rsidRDefault="00573222" w:rsidP="00AA4535">
      <w:pPr>
        <w:shd w:val="clear" w:color="auto" w:fill="FFFFFF"/>
        <w:spacing w:line="240" w:lineRule="auto"/>
        <w:jc w:val="both"/>
        <w:rPr>
          <w:szCs w:val="22"/>
        </w:rPr>
      </w:pPr>
      <w:r w:rsidRPr="005706F9">
        <w:rPr>
          <w:szCs w:val="22"/>
        </w:rPr>
        <w:t>-</w:t>
      </w:r>
      <w:r w:rsidR="00D71C89" w:rsidRPr="005706F9">
        <w:rPr>
          <w:szCs w:val="22"/>
        </w:rPr>
        <w:t xml:space="preserve"> </w:t>
      </w:r>
      <w:r w:rsidRPr="005706F9">
        <w:rPr>
          <w:szCs w:val="22"/>
        </w:rPr>
        <w:t>Se ha notificado después de la vacunación con vacunas que contengan el antígeno de la hepatitis B neuropatía periférica (</w:t>
      </w:r>
      <w:proofErr w:type="spellStart"/>
      <w:r w:rsidRPr="005706F9">
        <w:rPr>
          <w:szCs w:val="22"/>
        </w:rPr>
        <w:t>polir</w:t>
      </w:r>
      <w:r w:rsidR="00200B9D" w:rsidRPr="005706F9">
        <w:rPr>
          <w:szCs w:val="22"/>
        </w:rPr>
        <w:t>r</w:t>
      </w:r>
      <w:r w:rsidRPr="005706F9">
        <w:rPr>
          <w:szCs w:val="22"/>
        </w:rPr>
        <w:t>adiculoneuritis</w:t>
      </w:r>
      <w:proofErr w:type="spellEnd"/>
      <w:r w:rsidRPr="005706F9">
        <w:rPr>
          <w:szCs w:val="22"/>
        </w:rPr>
        <w:t>, parálisis facial), neuritis óptica, desmielinización del sistema nervioso central (esclerosis múltiple)</w:t>
      </w:r>
    </w:p>
    <w:p w14:paraId="60B5C674" w14:textId="555688D9" w:rsidR="00573222" w:rsidRDefault="00573222" w:rsidP="00AA4535">
      <w:pPr>
        <w:shd w:val="clear" w:color="auto" w:fill="FFFFFF"/>
        <w:spacing w:line="240" w:lineRule="auto"/>
        <w:jc w:val="both"/>
        <w:rPr>
          <w:szCs w:val="22"/>
        </w:rPr>
      </w:pPr>
      <w:r w:rsidRPr="005706F9">
        <w:rPr>
          <w:szCs w:val="22"/>
        </w:rPr>
        <w:t>-</w:t>
      </w:r>
      <w:r w:rsidR="00D71C89" w:rsidRPr="005706F9">
        <w:rPr>
          <w:szCs w:val="22"/>
        </w:rPr>
        <w:t xml:space="preserve"> </w:t>
      </w:r>
      <w:r w:rsidRPr="005706F9">
        <w:rPr>
          <w:szCs w:val="22"/>
        </w:rPr>
        <w:t>Encefalopatía/encefalitis</w:t>
      </w:r>
    </w:p>
    <w:p w14:paraId="73CCC71E" w14:textId="77777777" w:rsidR="0037089B" w:rsidRPr="005706F9" w:rsidRDefault="0037089B" w:rsidP="00AA4535">
      <w:pPr>
        <w:shd w:val="clear" w:color="auto" w:fill="FFFFFF"/>
        <w:spacing w:line="240" w:lineRule="auto"/>
        <w:jc w:val="both"/>
        <w:rPr>
          <w:szCs w:val="22"/>
        </w:rPr>
      </w:pPr>
    </w:p>
    <w:p w14:paraId="388B4148" w14:textId="77777777" w:rsidR="00052F8E" w:rsidRPr="005706F9" w:rsidRDefault="00052F8E" w:rsidP="00AA4535">
      <w:pPr>
        <w:shd w:val="clear" w:color="auto" w:fill="FFFFFF"/>
        <w:spacing w:line="240" w:lineRule="auto"/>
        <w:jc w:val="both"/>
        <w:rPr>
          <w:szCs w:val="22"/>
        </w:rPr>
      </w:pPr>
    </w:p>
    <w:p w14:paraId="51544BA2" w14:textId="77777777" w:rsidR="00052F8E" w:rsidRPr="009A0454" w:rsidRDefault="00052F8E" w:rsidP="00AA4535">
      <w:pPr>
        <w:shd w:val="clear" w:color="auto" w:fill="FFFFFF"/>
        <w:spacing w:line="240" w:lineRule="auto"/>
        <w:jc w:val="both"/>
        <w:rPr>
          <w:i/>
          <w:szCs w:val="22"/>
          <w:u w:val="single"/>
        </w:rPr>
      </w:pPr>
      <w:r w:rsidRPr="009A0454">
        <w:rPr>
          <w:i/>
          <w:noProof/>
          <w:szCs w:val="22"/>
          <w:u w:val="single"/>
        </w:rPr>
        <w:t>Trastornos respiratorios, torácicos y mediastínicos</w:t>
      </w:r>
    </w:p>
    <w:p w14:paraId="29E675F2" w14:textId="3A74D489" w:rsidR="00052F8E" w:rsidRPr="005706F9" w:rsidRDefault="00052F8E" w:rsidP="00AA4535">
      <w:pPr>
        <w:shd w:val="clear" w:color="auto" w:fill="FFFFFF"/>
        <w:spacing w:line="240" w:lineRule="auto"/>
        <w:jc w:val="both"/>
        <w:rPr>
          <w:szCs w:val="22"/>
        </w:rPr>
      </w:pPr>
      <w:r w:rsidRPr="005706F9">
        <w:rPr>
          <w:szCs w:val="22"/>
        </w:rPr>
        <w:t>Apnea en niños muy prematuros (≤28 semanas de gestación) (ver sección 4.4)</w:t>
      </w:r>
    </w:p>
    <w:p w14:paraId="09479491" w14:textId="77777777" w:rsidR="008250B2" w:rsidRPr="005706F9" w:rsidRDefault="008250B2" w:rsidP="00AA4535">
      <w:pPr>
        <w:shd w:val="clear" w:color="auto" w:fill="FFFFFF"/>
        <w:spacing w:line="240" w:lineRule="auto"/>
        <w:jc w:val="both"/>
        <w:rPr>
          <w:szCs w:val="22"/>
        </w:rPr>
      </w:pPr>
    </w:p>
    <w:p w14:paraId="1A1B3560" w14:textId="77777777" w:rsidR="00052F8E" w:rsidRPr="009A0454" w:rsidRDefault="00052F8E" w:rsidP="00AA4535">
      <w:pPr>
        <w:shd w:val="clear" w:color="auto" w:fill="FFFFFF"/>
        <w:spacing w:line="240" w:lineRule="auto"/>
        <w:jc w:val="both"/>
        <w:rPr>
          <w:i/>
          <w:szCs w:val="22"/>
          <w:u w:val="single"/>
        </w:rPr>
      </w:pPr>
      <w:r w:rsidRPr="009A0454">
        <w:rPr>
          <w:i/>
          <w:szCs w:val="22"/>
          <w:u w:val="single"/>
        </w:rPr>
        <w:t>Trastornos generales y alteraciones en el lugar de administración</w:t>
      </w:r>
    </w:p>
    <w:p w14:paraId="20DB6E48" w14:textId="77777777" w:rsidR="00052F8E" w:rsidRPr="005706F9" w:rsidRDefault="00052F8E" w:rsidP="00AA4535">
      <w:pPr>
        <w:shd w:val="clear" w:color="auto" w:fill="FFFFFF"/>
        <w:spacing w:line="240" w:lineRule="auto"/>
        <w:jc w:val="both"/>
        <w:rPr>
          <w:szCs w:val="22"/>
        </w:rPr>
      </w:pPr>
      <w:r w:rsidRPr="005706F9">
        <w:rPr>
          <w:szCs w:val="22"/>
        </w:rPr>
        <w:t xml:space="preserve">Una reacción edematosa simple o bilateral de los miembros inferiores puede ocurrir tras la inmunización con vacunas que contengan </w:t>
      </w:r>
      <w:proofErr w:type="spellStart"/>
      <w:r w:rsidRPr="005706F9">
        <w:rPr>
          <w:i/>
          <w:szCs w:val="22"/>
        </w:rPr>
        <w:t>Haemophilus</w:t>
      </w:r>
      <w:proofErr w:type="spellEnd"/>
      <w:r w:rsidRPr="005706F9">
        <w:rPr>
          <w:i/>
          <w:szCs w:val="22"/>
        </w:rPr>
        <w:t xml:space="preserve"> </w:t>
      </w:r>
      <w:proofErr w:type="spellStart"/>
      <w:r w:rsidRPr="005706F9">
        <w:rPr>
          <w:i/>
          <w:szCs w:val="22"/>
        </w:rPr>
        <w:t>influenzae</w:t>
      </w:r>
      <w:proofErr w:type="spellEnd"/>
      <w:r w:rsidRPr="005706F9">
        <w:rPr>
          <w:szCs w:val="22"/>
        </w:rPr>
        <w:t xml:space="preserve"> tipo b. Si esta reacción </w:t>
      </w:r>
      <w:r w:rsidR="00D71C89" w:rsidRPr="005706F9">
        <w:rPr>
          <w:szCs w:val="22"/>
        </w:rPr>
        <w:t>se produce</w:t>
      </w:r>
      <w:r w:rsidRPr="005706F9">
        <w:rPr>
          <w:szCs w:val="22"/>
        </w:rPr>
        <w:t>, sucede principalmente después de las inyecciones primarias y se observa en las primeras horas siguientes a la vacunación. Los síntomas asociados pueden incluir cianosis, enrojecimiento, púrpura transitoria y llanto severo. Todos estos eventos desaparecen espontáneamente sin dejar secu</w:t>
      </w:r>
      <w:r w:rsidR="00D71C89" w:rsidRPr="005706F9">
        <w:rPr>
          <w:szCs w:val="22"/>
        </w:rPr>
        <w:t>elas en las 24 horas siguientes</w:t>
      </w:r>
    </w:p>
    <w:p w14:paraId="1D2281CC" w14:textId="77777777" w:rsidR="00E53357" w:rsidRPr="00BD26A9" w:rsidRDefault="00E53357" w:rsidP="00AA4535">
      <w:pPr>
        <w:shd w:val="clear" w:color="auto" w:fill="FFFFFF"/>
        <w:spacing w:line="240" w:lineRule="auto"/>
        <w:jc w:val="both"/>
        <w:rPr>
          <w:szCs w:val="22"/>
        </w:rPr>
      </w:pPr>
    </w:p>
    <w:p w14:paraId="4FDA2715" w14:textId="77777777" w:rsidR="00E53357" w:rsidRPr="00BD26A9" w:rsidRDefault="00E53357" w:rsidP="00AA4535">
      <w:pPr>
        <w:shd w:val="clear" w:color="auto" w:fill="FFFFFF"/>
        <w:spacing w:line="240" w:lineRule="auto"/>
        <w:jc w:val="both"/>
        <w:rPr>
          <w:szCs w:val="22"/>
          <w:u w:val="single"/>
        </w:rPr>
      </w:pPr>
      <w:r w:rsidRPr="00BD26A9">
        <w:rPr>
          <w:szCs w:val="22"/>
          <w:u w:val="single"/>
        </w:rPr>
        <w:t>Notificación de sospechas de reacciones adversas</w:t>
      </w:r>
    </w:p>
    <w:p w14:paraId="7F1A1E67" w14:textId="50841497" w:rsidR="00E53357" w:rsidRPr="005706F9" w:rsidRDefault="00E53357" w:rsidP="00AA4535">
      <w:pPr>
        <w:shd w:val="clear" w:color="auto" w:fill="FFFFFF"/>
        <w:spacing w:line="240" w:lineRule="auto"/>
        <w:jc w:val="both"/>
        <w:rPr>
          <w:szCs w:val="22"/>
        </w:rPr>
      </w:pPr>
      <w:r w:rsidRPr="005706F9">
        <w:rPr>
          <w:szCs w:val="22"/>
        </w:rPr>
        <w:t xml:space="preserve">Es importante notificar </w:t>
      </w:r>
      <w:r w:rsidR="005D2E75">
        <w:rPr>
          <w:szCs w:val="22"/>
        </w:rPr>
        <w:t xml:space="preserve">las </w:t>
      </w:r>
      <w:r w:rsidRPr="005706F9">
        <w:rPr>
          <w:szCs w:val="22"/>
        </w:rPr>
        <w:t>sospechas de reacciones adversas al medicamento tras su autorización. Ello permite una supervisión continuada de la relación beneficio/riesgo del medicamento. Se invita a los profesionales sanitarios a notificar las sospechas de reacciones adversas.</w:t>
      </w:r>
    </w:p>
    <w:p w14:paraId="280D4417" w14:textId="0C30DBCD" w:rsidR="008F272E" w:rsidRDefault="008F272E" w:rsidP="001A130B">
      <w:pPr>
        <w:shd w:val="clear" w:color="auto" w:fill="FFFFFF"/>
        <w:spacing w:line="240" w:lineRule="auto"/>
        <w:jc w:val="both"/>
        <w:rPr>
          <w:szCs w:val="22"/>
        </w:rPr>
      </w:pPr>
    </w:p>
    <w:p w14:paraId="7FA871B7" w14:textId="280F4A3D" w:rsidR="001A130B" w:rsidRPr="004D55F7" w:rsidRDefault="001A130B" w:rsidP="0081480E">
      <w:pPr>
        <w:keepNext/>
        <w:numPr>
          <w:ilvl w:val="12"/>
          <w:numId w:val="0"/>
        </w:numPr>
        <w:spacing w:line="240" w:lineRule="auto"/>
        <w:jc w:val="both"/>
        <w:rPr>
          <w:szCs w:val="22"/>
        </w:rPr>
      </w:pPr>
      <w:r w:rsidRPr="00F15770">
        <w:rPr>
          <w:szCs w:val="22"/>
        </w:rPr>
        <w:t>En Colombia al Programa de Farmacovigilancia de Sanofi Aventis de Colombia S.A. (</w:t>
      </w:r>
      <w:r w:rsidRPr="0081480E">
        <w:rPr>
          <w:szCs w:val="22"/>
        </w:rPr>
        <w:t>farmacovigilancia.colombia@sanofi.com</w:t>
      </w:r>
      <w:r w:rsidRPr="00F15770">
        <w:rPr>
          <w:szCs w:val="22"/>
        </w:rPr>
        <w:t>)</w:t>
      </w:r>
    </w:p>
    <w:p w14:paraId="3261E0AD" w14:textId="77777777" w:rsidR="001A130B" w:rsidRPr="004D55F7" w:rsidRDefault="001A130B" w:rsidP="0081480E">
      <w:pPr>
        <w:keepNext/>
        <w:numPr>
          <w:ilvl w:val="12"/>
          <w:numId w:val="0"/>
        </w:numPr>
        <w:spacing w:line="240" w:lineRule="auto"/>
        <w:jc w:val="both"/>
        <w:rPr>
          <w:szCs w:val="22"/>
        </w:rPr>
      </w:pPr>
      <w:r w:rsidRPr="004D55F7">
        <w:rPr>
          <w:szCs w:val="22"/>
        </w:rPr>
        <w:t>Perú: La notificación de eventos adversos debe realizarse por cualquiera de las siguientes vías: farmacovigilancia.peru@sanofi.com o https://www.sanofi.com.pe/es/contacto</w:t>
      </w:r>
    </w:p>
    <w:p w14:paraId="496D0E21" w14:textId="77777777" w:rsidR="001A130B" w:rsidRPr="005706F9" w:rsidRDefault="001A130B" w:rsidP="00AA4535">
      <w:pPr>
        <w:shd w:val="clear" w:color="auto" w:fill="FFFFFF"/>
        <w:spacing w:line="240" w:lineRule="auto"/>
        <w:jc w:val="both"/>
        <w:rPr>
          <w:szCs w:val="22"/>
        </w:rPr>
      </w:pPr>
    </w:p>
    <w:p w14:paraId="1FF9E4C6" w14:textId="77777777" w:rsidR="008250B2" w:rsidRPr="005706F9" w:rsidRDefault="008250B2" w:rsidP="00AA4535">
      <w:pPr>
        <w:tabs>
          <w:tab w:val="clear" w:pos="567"/>
        </w:tabs>
        <w:spacing w:line="240" w:lineRule="auto"/>
        <w:jc w:val="both"/>
        <w:rPr>
          <w:szCs w:val="22"/>
        </w:rPr>
      </w:pPr>
      <w:r w:rsidRPr="005706F9">
        <w:rPr>
          <w:b/>
          <w:szCs w:val="22"/>
        </w:rPr>
        <w:t>4.9</w:t>
      </w:r>
      <w:r w:rsidRPr="005706F9">
        <w:rPr>
          <w:b/>
          <w:szCs w:val="22"/>
        </w:rPr>
        <w:tab/>
        <w:t>Sobredosis</w:t>
      </w:r>
    </w:p>
    <w:p w14:paraId="50CA3F2B" w14:textId="77777777" w:rsidR="008250B2" w:rsidRPr="005706F9" w:rsidRDefault="008250B2" w:rsidP="00AA4535">
      <w:pPr>
        <w:tabs>
          <w:tab w:val="clear" w:pos="567"/>
        </w:tabs>
        <w:spacing w:line="240" w:lineRule="auto"/>
        <w:jc w:val="both"/>
        <w:rPr>
          <w:szCs w:val="22"/>
        </w:rPr>
      </w:pPr>
    </w:p>
    <w:p w14:paraId="79E63A25" w14:textId="77777777" w:rsidR="00E17F82" w:rsidRPr="005706F9" w:rsidRDefault="008250B2" w:rsidP="00AA4535">
      <w:pPr>
        <w:shd w:val="clear" w:color="auto" w:fill="FFFFFF"/>
        <w:spacing w:line="240" w:lineRule="auto"/>
        <w:jc w:val="both"/>
        <w:rPr>
          <w:szCs w:val="22"/>
        </w:rPr>
      </w:pPr>
      <w:r w:rsidRPr="005706F9">
        <w:rPr>
          <w:szCs w:val="22"/>
        </w:rPr>
        <w:t xml:space="preserve">No </w:t>
      </w:r>
      <w:r w:rsidR="00A90C8B" w:rsidRPr="005706F9">
        <w:rPr>
          <w:szCs w:val="22"/>
        </w:rPr>
        <w:t>se han informado casos de sobredosis</w:t>
      </w:r>
      <w:r w:rsidRPr="005706F9">
        <w:rPr>
          <w:szCs w:val="22"/>
        </w:rPr>
        <w:t>.</w:t>
      </w:r>
    </w:p>
    <w:p w14:paraId="1051A25E" w14:textId="77777777" w:rsidR="008250B2" w:rsidRPr="005706F9" w:rsidRDefault="008250B2" w:rsidP="00AA4535">
      <w:pPr>
        <w:shd w:val="clear" w:color="auto" w:fill="FFFFFF"/>
        <w:spacing w:line="240" w:lineRule="auto"/>
        <w:jc w:val="both"/>
        <w:rPr>
          <w:szCs w:val="22"/>
        </w:rPr>
      </w:pPr>
    </w:p>
    <w:p w14:paraId="26CEAC9E" w14:textId="77777777" w:rsidR="008250B2" w:rsidRPr="005706F9" w:rsidRDefault="008250B2" w:rsidP="00AA4535">
      <w:pPr>
        <w:tabs>
          <w:tab w:val="clear" w:pos="567"/>
        </w:tabs>
        <w:spacing w:line="240" w:lineRule="auto"/>
        <w:jc w:val="both"/>
        <w:rPr>
          <w:szCs w:val="22"/>
        </w:rPr>
      </w:pPr>
    </w:p>
    <w:p w14:paraId="61C0F347" w14:textId="77777777" w:rsidR="008250B2" w:rsidRPr="005706F9" w:rsidRDefault="008250B2" w:rsidP="00AA4535">
      <w:pPr>
        <w:tabs>
          <w:tab w:val="clear" w:pos="567"/>
        </w:tabs>
        <w:spacing w:line="240" w:lineRule="auto"/>
        <w:ind w:left="567" w:hanging="567"/>
        <w:jc w:val="both"/>
        <w:rPr>
          <w:szCs w:val="22"/>
        </w:rPr>
      </w:pPr>
      <w:r w:rsidRPr="005706F9">
        <w:rPr>
          <w:b/>
          <w:szCs w:val="22"/>
        </w:rPr>
        <w:t>5.</w:t>
      </w:r>
      <w:r w:rsidRPr="005706F9">
        <w:rPr>
          <w:b/>
          <w:szCs w:val="22"/>
        </w:rPr>
        <w:tab/>
        <w:t>PROPIEDADES FARMACOLÓGICAS</w:t>
      </w:r>
    </w:p>
    <w:p w14:paraId="4241C861" w14:textId="77777777" w:rsidR="008250B2" w:rsidRPr="005706F9" w:rsidRDefault="008250B2" w:rsidP="00AA4535">
      <w:pPr>
        <w:tabs>
          <w:tab w:val="clear" w:pos="567"/>
        </w:tabs>
        <w:spacing w:line="240" w:lineRule="auto"/>
        <w:jc w:val="both"/>
        <w:rPr>
          <w:szCs w:val="22"/>
        </w:rPr>
      </w:pPr>
    </w:p>
    <w:p w14:paraId="70B1060E" w14:textId="77777777" w:rsidR="008250B2" w:rsidRPr="005706F9" w:rsidRDefault="008250B2" w:rsidP="00AA4535">
      <w:pPr>
        <w:tabs>
          <w:tab w:val="clear" w:pos="567"/>
        </w:tabs>
        <w:spacing w:line="240" w:lineRule="auto"/>
        <w:ind w:left="567" w:hanging="567"/>
        <w:jc w:val="both"/>
        <w:rPr>
          <w:szCs w:val="22"/>
        </w:rPr>
      </w:pPr>
      <w:r w:rsidRPr="005706F9">
        <w:rPr>
          <w:b/>
          <w:szCs w:val="22"/>
        </w:rPr>
        <w:t>5.1</w:t>
      </w:r>
      <w:r w:rsidRPr="005706F9">
        <w:rPr>
          <w:b/>
          <w:szCs w:val="22"/>
        </w:rPr>
        <w:tab/>
        <w:t>Propiedades farmacodinámicas</w:t>
      </w:r>
    </w:p>
    <w:p w14:paraId="5242389A" w14:textId="77777777" w:rsidR="008250B2" w:rsidRPr="005706F9" w:rsidRDefault="008250B2" w:rsidP="00AA4535">
      <w:pPr>
        <w:tabs>
          <w:tab w:val="clear" w:pos="567"/>
        </w:tabs>
        <w:spacing w:line="240" w:lineRule="auto"/>
        <w:jc w:val="both"/>
        <w:rPr>
          <w:szCs w:val="22"/>
        </w:rPr>
      </w:pPr>
    </w:p>
    <w:p w14:paraId="51824CFA" w14:textId="77777777" w:rsidR="008250B2" w:rsidRDefault="008250B2" w:rsidP="00AA4535">
      <w:pPr>
        <w:shd w:val="clear" w:color="auto" w:fill="FFFFFF"/>
        <w:spacing w:line="240" w:lineRule="auto"/>
        <w:jc w:val="both"/>
        <w:rPr>
          <w:szCs w:val="22"/>
        </w:rPr>
      </w:pPr>
      <w:r w:rsidRPr="005706F9">
        <w:rPr>
          <w:szCs w:val="22"/>
        </w:rPr>
        <w:t xml:space="preserve">Grupo farmacoterapéutico: Vacunas combinadas bacterianas y </w:t>
      </w:r>
      <w:r w:rsidR="00E17F82" w:rsidRPr="005706F9">
        <w:rPr>
          <w:szCs w:val="22"/>
        </w:rPr>
        <w:t xml:space="preserve">víricas, </w:t>
      </w:r>
      <w:r w:rsidRPr="005706F9">
        <w:rPr>
          <w:szCs w:val="22"/>
        </w:rPr>
        <w:t>código ATC</w:t>
      </w:r>
      <w:r w:rsidR="00B71F70" w:rsidRPr="005706F9">
        <w:rPr>
          <w:szCs w:val="22"/>
        </w:rPr>
        <w:t>:</w:t>
      </w:r>
      <w:r w:rsidRPr="005706F9">
        <w:rPr>
          <w:szCs w:val="22"/>
        </w:rPr>
        <w:t xml:space="preserve"> J07CA09.</w:t>
      </w:r>
    </w:p>
    <w:p w14:paraId="0ECFF548" w14:textId="77777777" w:rsidR="004B5DD8" w:rsidRDefault="004B5DD8" w:rsidP="00AA4535">
      <w:pPr>
        <w:shd w:val="clear" w:color="auto" w:fill="FFFFFF"/>
        <w:spacing w:line="240" w:lineRule="auto"/>
        <w:jc w:val="both"/>
        <w:rPr>
          <w:szCs w:val="22"/>
        </w:rPr>
      </w:pPr>
    </w:p>
    <w:p w14:paraId="5B017231" w14:textId="77777777" w:rsidR="004B5DD8" w:rsidRDefault="004B5DD8" w:rsidP="00AA4535">
      <w:pPr>
        <w:shd w:val="clear" w:color="auto" w:fill="FFFFFF"/>
        <w:spacing w:line="240" w:lineRule="auto"/>
        <w:jc w:val="both"/>
        <w:rPr>
          <w:rStyle w:val="hps"/>
          <w:color w:val="222222"/>
        </w:rPr>
      </w:pPr>
      <w:r w:rsidRPr="00DD3C38">
        <w:rPr>
          <w:rStyle w:val="hps"/>
          <w:color w:val="222222"/>
        </w:rPr>
        <w:t>La inmunogenicidad de</w:t>
      </w:r>
      <w:r w:rsidRPr="00DD3C38">
        <w:rPr>
          <w:color w:val="222222"/>
        </w:rPr>
        <w:t xml:space="preserve"> </w:t>
      </w:r>
      <w:r w:rsidRPr="00DD3C38">
        <w:rPr>
          <w:rStyle w:val="hps"/>
          <w:color w:val="222222"/>
        </w:rPr>
        <w:t>Hexaxim en niños mayores de</w:t>
      </w:r>
      <w:r w:rsidRPr="00DD3C38">
        <w:rPr>
          <w:color w:val="222222"/>
        </w:rPr>
        <w:t xml:space="preserve"> </w:t>
      </w:r>
      <w:r w:rsidRPr="00DD3C38">
        <w:rPr>
          <w:rStyle w:val="hps"/>
          <w:color w:val="222222"/>
        </w:rPr>
        <w:t>24 meses de edad</w:t>
      </w:r>
      <w:r w:rsidRPr="00DD3C38">
        <w:rPr>
          <w:color w:val="222222"/>
        </w:rPr>
        <w:t xml:space="preserve"> </w:t>
      </w:r>
      <w:r w:rsidRPr="00DD3C38">
        <w:rPr>
          <w:rStyle w:val="hps"/>
          <w:color w:val="222222"/>
        </w:rPr>
        <w:t>no se ha estudiado</w:t>
      </w:r>
      <w:r w:rsidRPr="00DD3C38">
        <w:rPr>
          <w:color w:val="222222"/>
        </w:rPr>
        <w:t xml:space="preserve"> </w:t>
      </w:r>
      <w:r w:rsidRPr="00DD3C38">
        <w:rPr>
          <w:rStyle w:val="hps"/>
          <w:color w:val="222222"/>
        </w:rPr>
        <w:t>en</w:t>
      </w:r>
      <w:r>
        <w:rPr>
          <w:rStyle w:val="hps"/>
          <w:color w:val="222222"/>
        </w:rPr>
        <w:t xml:space="preserve"> ensayos clínicos.</w:t>
      </w:r>
    </w:p>
    <w:p w14:paraId="6186B3FD" w14:textId="77777777" w:rsidR="00C008AF" w:rsidRPr="005706F9" w:rsidRDefault="00C008AF" w:rsidP="00AA4535">
      <w:pPr>
        <w:shd w:val="clear" w:color="auto" w:fill="FFFFFF"/>
        <w:spacing w:line="240" w:lineRule="auto"/>
        <w:jc w:val="both"/>
        <w:rPr>
          <w:szCs w:val="22"/>
        </w:rPr>
      </w:pPr>
    </w:p>
    <w:p w14:paraId="58ECE671" w14:textId="77777777" w:rsidR="00127049" w:rsidRDefault="0040543C" w:rsidP="00127049">
      <w:pPr>
        <w:shd w:val="clear" w:color="auto" w:fill="FFFFFF"/>
        <w:spacing w:line="240" w:lineRule="auto"/>
        <w:jc w:val="both"/>
        <w:rPr>
          <w:szCs w:val="22"/>
        </w:rPr>
      </w:pPr>
      <w:r w:rsidRPr="005706F9">
        <w:rPr>
          <w:szCs w:val="22"/>
        </w:rPr>
        <w:t>L</w:t>
      </w:r>
      <w:r w:rsidR="008250B2" w:rsidRPr="005706F9">
        <w:rPr>
          <w:szCs w:val="22"/>
        </w:rPr>
        <w:t xml:space="preserve">os resultados </w:t>
      </w:r>
      <w:r w:rsidRPr="005706F9">
        <w:rPr>
          <w:szCs w:val="22"/>
        </w:rPr>
        <w:t xml:space="preserve">obtenidos </w:t>
      </w:r>
      <w:r w:rsidR="008250B2" w:rsidRPr="005706F9">
        <w:rPr>
          <w:szCs w:val="22"/>
        </w:rPr>
        <w:t>para cada uno de los componentes</w:t>
      </w:r>
      <w:r w:rsidR="003E6E69" w:rsidRPr="005706F9">
        <w:rPr>
          <w:szCs w:val="22"/>
        </w:rPr>
        <w:t xml:space="preserve"> </w:t>
      </w:r>
      <w:r w:rsidRPr="005706F9">
        <w:rPr>
          <w:szCs w:val="22"/>
          <w:lang w:eastAsia="es-ES"/>
        </w:rPr>
        <w:t>se resumen en las siguientes tablas</w:t>
      </w:r>
      <w:r w:rsidRPr="005706F9">
        <w:rPr>
          <w:szCs w:val="22"/>
        </w:rPr>
        <w:t>:</w:t>
      </w:r>
    </w:p>
    <w:p w14:paraId="2BF0C2A5" w14:textId="77777777" w:rsidR="00127049" w:rsidRDefault="00127049" w:rsidP="00127049">
      <w:pPr>
        <w:shd w:val="clear" w:color="auto" w:fill="FFFFFF"/>
        <w:spacing w:line="240" w:lineRule="auto"/>
        <w:jc w:val="both"/>
        <w:rPr>
          <w:b/>
          <w:szCs w:val="22"/>
        </w:rPr>
      </w:pPr>
    </w:p>
    <w:p w14:paraId="1C2D431C" w14:textId="2F0A4EE8" w:rsidR="008250B2" w:rsidRPr="005706F9" w:rsidRDefault="008250B2" w:rsidP="00127049">
      <w:pPr>
        <w:shd w:val="clear" w:color="auto" w:fill="FFFFFF"/>
        <w:spacing w:line="240" w:lineRule="auto"/>
        <w:jc w:val="both"/>
        <w:rPr>
          <w:b/>
          <w:szCs w:val="22"/>
        </w:rPr>
      </w:pPr>
      <w:r w:rsidRPr="00585DC9">
        <w:rPr>
          <w:b/>
          <w:szCs w:val="22"/>
        </w:rPr>
        <w:t xml:space="preserve">Tabla </w:t>
      </w:r>
      <w:r w:rsidR="00585DC9">
        <w:rPr>
          <w:b/>
          <w:szCs w:val="22"/>
        </w:rPr>
        <w:t>2</w:t>
      </w:r>
      <w:r w:rsidRPr="00585DC9">
        <w:rPr>
          <w:b/>
          <w:szCs w:val="22"/>
        </w:rPr>
        <w:t>:</w:t>
      </w:r>
      <w:r w:rsidRPr="005706F9">
        <w:rPr>
          <w:b/>
          <w:szCs w:val="22"/>
        </w:rPr>
        <w:t xml:space="preserve"> </w:t>
      </w:r>
      <w:r w:rsidR="00C008AF" w:rsidRPr="005706F9">
        <w:rPr>
          <w:b/>
          <w:szCs w:val="22"/>
        </w:rPr>
        <w:t xml:space="preserve">Tasas* de </w:t>
      </w:r>
      <w:r w:rsidR="00DC67FC" w:rsidRPr="005706F9">
        <w:rPr>
          <w:b/>
          <w:szCs w:val="22"/>
        </w:rPr>
        <w:t>s</w:t>
      </w:r>
      <w:r w:rsidR="00C008AF" w:rsidRPr="005706F9">
        <w:rPr>
          <w:b/>
          <w:szCs w:val="22"/>
        </w:rPr>
        <w:t>eroprotección/</w:t>
      </w:r>
      <w:r w:rsidR="00DC67FC" w:rsidRPr="005706F9">
        <w:rPr>
          <w:b/>
          <w:szCs w:val="22"/>
        </w:rPr>
        <w:t>s</w:t>
      </w:r>
      <w:r w:rsidR="00C008AF" w:rsidRPr="005706F9">
        <w:rPr>
          <w:b/>
          <w:szCs w:val="22"/>
        </w:rPr>
        <w:t xml:space="preserve">eroconversión un mes después de la vacunación primaria con 2 </w:t>
      </w:r>
      <w:proofErr w:type="spellStart"/>
      <w:r w:rsidR="00C008AF" w:rsidRPr="005706F9">
        <w:rPr>
          <w:b/>
          <w:szCs w:val="22"/>
        </w:rPr>
        <w:t>ó</w:t>
      </w:r>
      <w:proofErr w:type="spellEnd"/>
      <w:r w:rsidR="00C008AF" w:rsidRPr="005706F9">
        <w:rPr>
          <w:b/>
          <w:szCs w:val="22"/>
        </w:rPr>
        <w:t xml:space="preserve"> 3 dosis de Hexaxim</w:t>
      </w:r>
    </w:p>
    <w:tbl>
      <w:tblPr>
        <w:tblW w:w="515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8"/>
        <w:gridCol w:w="430"/>
        <w:gridCol w:w="1569"/>
        <w:gridCol w:w="1301"/>
        <w:gridCol w:w="1539"/>
        <w:gridCol w:w="1563"/>
        <w:gridCol w:w="1419"/>
      </w:tblGrid>
      <w:tr w:rsidR="00436231" w:rsidRPr="005706F9" w14:paraId="44EBF5BD" w14:textId="77777777" w:rsidTr="0081480E">
        <w:trPr>
          <w:trHeight w:val="774"/>
        </w:trPr>
        <w:tc>
          <w:tcPr>
            <w:tcW w:w="1886" w:type="pct"/>
            <w:gridSpan w:val="3"/>
            <w:vMerge w:val="restart"/>
            <w:shd w:val="clear" w:color="auto" w:fill="auto"/>
          </w:tcPr>
          <w:p w14:paraId="0F7437B5" w14:textId="77777777" w:rsidR="003324A5" w:rsidRPr="005706F9" w:rsidRDefault="003324A5" w:rsidP="00AA4535">
            <w:pPr>
              <w:jc w:val="both"/>
              <w:rPr>
                <w:b/>
                <w:szCs w:val="22"/>
              </w:rPr>
            </w:pPr>
          </w:p>
          <w:p w14:paraId="7889C682" w14:textId="77777777" w:rsidR="003324A5" w:rsidRPr="005706F9" w:rsidRDefault="007F0600" w:rsidP="00AA4535">
            <w:pPr>
              <w:jc w:val="both"/>
              <w:rPr>
                <w:b/>
                <w:szCs w:val="22"/>
              </w:rPr>
            </w:pPr>
            <w:r w:rsidRPr="005706F9">
              <w:rPr>
                <w:b/>
                <w:szCs w:val="22"/>
              </w:rPr>
              <w:t>Umbral de anticuerpos</w:t>
            </w:r>
          </w:p>
        </w:tc>
        <w:tc>
          <w:tcPr>
            <w:tcW w:w="696" w:type="pct"/>
            <w:vAlign w:val="center"/>
          </w:tcPr>
          <w:p w14:paraId="58916C6D" w14:textId="77777777" w:rsidR="003324A5" w:rsidRPr="005706F9" w:rsidRDefault="003324A5" w:rsidP="00AA4535">
            <w:pPr>
              <w:jc w:val="both"/>
              <w:rPr>
                <w:b/>
                <w:szCs w:val="22"/>
              </w:rPr>
            </w:pPr>
            <w:r w:rsidRPr="005706F9">
              <w:rPr>
                <w:b/>
                <w:szCs w:val="22"/>
              </w:rPr>
              <w:t>Dos dosis</w:t>
            </w:r>
            <w:r w:rsidR="00FB198D" w:rsidRPr="005706F9">
              <w:rPr>
                <w:b/>
                <w:szCs w:val="22"/>
              </w:rPr>
              <w:t xml:space="preserve"> </w:t>
            </w:r>
          </w:p>
        </w:tc>
        <w:tc>
          <w:tcPr>
            <w:tcW w:w="2418" w:type="pct"/>
            <w:gridSpan w:val="3"/>
            <w:shd w:val="clear" w:color="auto" w:fill="auto"/>
            <w:vAlign w:val="center"/>
          </w:tcPr>
          <w:p w14:paraId="5DF96D88" w14:textId="77777777" w:rsidR="003324A5" w:rsidRPr="005706F9" w:rsidRDefault="003324A5" w:rsidP="00AA4535">
            <w:pPr>
              <w:jc w:val="both"/>
              <w:rPr>
                <w:b/>
                <w:szCs w:val="22"/>
              </w:rPr>
            </w:pPr>
            <w:r w:rsidRPr="005706F9">
              <w:rPr>
                <w:b/>
                <w:szCs w:val="22"/>
              </w:rPr>
              <w:t>Tres dosis</w:t>
            </w:r>
            <w:r w:rsidR="00FB198D" w:rsidRPr="005706F9">
              <w:rPr>
                <w:b/>
                <w:szCs w:val="22"/>
              </w:rPr>
              <w:t xml:space="preserve"> </w:t>
            </w:r>
          </w:p>
        </w:tc>
      </w:tr>
      <w:tr w:rsidR="00C679BD" w:rsidRPr="005706F9" w14:paraId="0DBBFA47" w14:textId="77777777" w:rsidTr="0081480E">
        <w:trPr>
          <w:trHeight w:val="774"/>
        </w:trPr>
        <w:tc>
          <w:tcPr>
            <w:tcW w:w="1886" w:type="pct"/>
            <w:gridSpan w:val="3"/>
            <w:vMerge/>
            <w:shd w:val="clear" w:color="auto" w:fill="auto"/>
          </w:tcPr>
          <w:p w14:paraId="2B3F2CC0" w14:textId="77777777" w:rsidR="003324A5" w:rsidRPr="005706F9" w:rsidRDefault="003324A5" w:rsidP="00AA4535">
            <w:pPr>
              <w:jc w:val="both"/>
              <w:rPr>
                <w:szCs w:val="22"/>
              </w:rPr>
            </w:pPr>
          </w:p>
        </w:tc>
        <w:tc>
          <w:tcPr>
            <w:tcW w:w="696" w:type="pct"/>
            <w:vAlign w:val="center"/>
          </w:tcPr>
          <w:p w14:paraId="31A49A77" w14:textId="77777777" w:rsidR="003324A5" w:rsidRPr="005706F9" w:rsidRDefault="003324A5" w:rsidP="00AA4535">
            <w:pPr>
              <w:jc w:val="both"/>
              <w:rPr>
                <w:b/>
                <w:szCs w:val="22"/>
              </w:rPr>
            </w:pPr>
            <w:r w:rsidRPr="005706F9">
              <w:rPr>
                <w:b/>
                <w:szCs w:val="22"/>
              </w:rPr>
              <w:t>3-5 Meses</w:t>
            </w:r>
            <w:r w:rsidR="00FB198D" w:rsidRPr="005706F9">
              <w:rPr>
                <w:b/>
                <w:szCs w:val="22"/>
              </w:rPr>
              <w:t xml:space="preserve"> </w:t>
            </w:r>
          </w:p>
        </w:tc>
        <w:tc>
          <w:tcPr>
            <w:tcW w:w="823" w:type="pct"/>
            <w:shd w:val="clear" w:color="auto" w:fill="auto"/>
            <w:vAlign w:val="center"/>
          </w:tcPr>
          <w:p w14:paraId="12C6A378" w14:textId="77777777" w:rsidR="003324A5" w:rsidRPr="005706F9" w:rsidRDefault="003324A5" w:rsidP="00AA4535">
            <w:pPr>
              <w:jc w:val="both"/>
              <w:rPr>
                <w:b/>
                <w:szCs w:val="22"/>
              </w:rPr>
            </w:pPr>
            <w:r w:rsidRPr="005706F9">
              <w:rPr>
                <w:b/>
                <w:szCs w:val="22"/>
              </w:rPr>
              <w:t>6-10-14</w:t>
            </w:r>
          </w:p>
          <w:p w14:paraId="6979FD12" w14:textId="77777777" w:rsidR="003324A5" w:rsidRPr="005706F9" w:rsidRDefault="003324A5" w:rsidP="00AA4535">
            <w:pPr>
              <w:jc w:val="both"/>
              <w:rPr>
                <w:b/>
                <w:szCs w:val="22"/>
              </w:rPr>
            </w:pPr>
            <w:r w:rsidRPr="005706F9">
              <w:rPr>
                <w:b/>
                <w:szCs w:val="22"/>
              </w:rPr>
              <w:t>Semanas</w:t>
            </w:r>
          </w:p>
        </w:tc>
        <w:tc>
          <w:tcPr>
            <w:tcW w:w="836" w:type="pct"/>
            <w:shd w:val="clear" w:color="auto" w:fill="auto"/>
            <w:vAlign w:val="center"/>
          </w:tcPr>
          <w:p w14:paraId="07EE8A83" w14:textId="77777777" w:rsidR="003324A5" w:rsidRPr="005706F9" w:rsidRDefault="003324A5" w:rsidP="00AA4535">
            <w:pPr>
              <w:jc w:val="both"/>
              <w:rPr>
                <w:b/>
                <w:szCs w:val="22"/>
              </w:rPr>
            </w:pPr>
            <w:r w:rsidRPr="005706F9">
              <w:rPr>
                <w:b/>
                <w:szCs w:val="22"/>
              </w:rPr>
              <w:t>2-3-4</w:t>
            </w:r>
          </w:p>
          <w:p w14:paraId="65447770" w14:textId="77777777" w:rsidR="003324A5" w:rsidRPr="005706F9" w:rsidRDefault="003324A5" w:rsidP="00AA4535">
            <w:pPr>
              <w:jc w:val="both"/>
              <w:rPr>
                <w:b/>
                <w:szCs w:val="22"/>
              </w:rPr>
            </w:pPr>
            <w:r w:rsidRPr="005706F9">
              <w:rPr>
                <w:b/>
                <w:szCs w:val="22"/>
              </w:rPr>
              <w:t>Meses</w:t>
            </w:r>
          </w:p>
          <w:p w14:paraId="0EA6F834" w14:textId="77777777" w:rsidR="003324A5" w:rsidRPr="005706F9" w:rsidRDefault="003324A5" w:rsidP="00AA4535">
            <w:pPr>
              <w:jc w:val="both"/>
              <w:rPr>
                <w:b/>
                <w:szCs w:val="22"/>
              </w:rPr>
            </w:pPr>
          </w:p>
        </w:tc>
        <w:tc>
          <w:tcPr>
            <w:tcW w:w="759" w:type="pct"/>
            <w:shd w:val="clear" w:color="auto" w:fill="auto"/>
            <w:vAlign w:val="center"/>
          </w:tcPr>
          <w:p w14:paraId="368CA7AD" w14:textId="77777777" w:rsidR="003324A5" w:rsidRPr="005706F9" w:rsidRDefault="003324A5" w:rsidP="00AA4535">
            <w:pPr>
              <w:jc w:val="both"/>
              <w:rPr>
                <w:b/>
                <w:szCs w:val="22"/>
              </w:rPr>
            </w:pPr>
            <w:r w:rsidRPr="005706F9">
              <w:rPr>
                <w:b/>
                <w:szCs w:val="22"/>
              </w:rPr>
              <w:t>2-4-6</w:t>
            </w:r>
          </w:p>
          <w:p w14:paraId="4D0967F2" w14:textId="77777777" w:rsidR="003324A5" w:rsidRPr="005706F9" w:rsidRDefault="003324A5" w:rsidP="00AA4535">
            <w:pPr>
              <w:jc w:val="both"/>
              <w:rPr>
                <w:b/>
                <w:szCs w:val="22"/>
              </w:rPr>
            </w:pPr>
            <w:r w:rsidRPr="005706F9">
              <w:rPr>
                <w:b/>
                <w:szCs w:val="22"/>
              </w:rPr>
              <w:t>Meses</w:t>
            </w:r>
          </w:p>
          <w:p w14:paraId="7CE58F6B" w14:textId="77777777" w:rsidR="003324A5" w:rsidRPr="005706F9" w:rsidRDefault="003324A5" w:rsidP="00AA4535">
            <w:pPr>
              <w:jc w:val="both"/>
              <w:rPr>
                <w:b/>
                <w:szCs w:val="22"/>
              </w:rPr>
            </w:pPr>
          </w:p>
        </w:tc>
      </w:tr>
      <w:tr w:rsidR="00436231" w:rsidRPr="005706F9" w14:paraId="225C6E01" w14:textId="77777777" w:rsidTr="0081480E">
        <w:trPr>
          <w:trHeight w:val="651"/>
        </w:trPr>
        <w:tc>
          <w:tcPr>
            <w:tcW w:w="1886" w:type="pct"/>
            <w:gridSpan w:val="3"/>
            <w:vMerge/>
            <w:shd w:val="clear" w:color="auto" w:fill="auto"/>
          </w:tcPr>
          <w:p w14:paraId="7F7D39C0" w14:textId="77777777" w:rsidR="003324A5" w:rsidRPr="005706F9" w:rsidRDefault="003324A5" w:rsidP="00AA4535">
            <w:pPr>
              <w:jc w:val="both"/>
              <w:rPr>
                <w:szCs w:val="22"/>
              </w:rPr>
            </w:pPr>
          </w:p>
        </w:tc>
        <w:tc>
          <w:tcPr>
            <w:tcW w:w="696" w:type="pct"/>
            <w:vAlign w:val="center"/>
          </w:tcPr>
          <w:p w14:paraId="021D714A" w14:textId="77777777" w:rsidR="003324A5" w:rsidRPr="005706F9" w:rsidRDefault="00C679BD" w:rsidP="00AA4535">
            <w:pPr>
              <w:jc w:val="both"/>
              <w:rPr>
                <w:b/>
                <w:szCs w:val="22"/>
              </w:rPr>
            </w:pPr>
            <w:r w:rsidRPr="005706F9">
              <w:rPr>
                <w:b/>
                <w:szCs w:val="22"/>
              </w:rPr>
              <w:t>N=249**</w:t>
            </w:r>
          </w:p>
        </w:tc>
        <w:tc>
          <w:tcPr>
            <w:tcW w:w="823" w:type="pct"/>
            <w:shd w:val="clear" w:color="auto" w:fill="auto"/>
            <w:vAlign w:val="center"/>
          </w:tcPr>
          <w:p w14:paraId="3E8FE525" w14:textId="77777777" w:rsidR="003324A5" w:rsidRPr="005706F9" w:rsidRDefault="00C679BD" w:rsidP="00AA4535">
            <w:pPr>
              <w:jc w:val="both"/>
              <w:rPr>
                <w:b/>
                <w:szCs w:val="22"/>
              </w:rPr>
            </w:pPr>
            <w:r w:rsidRPr="005706F9">
              <w:rPr>
                <w:b/>
                <w:szCs w:val="22"/>
              </w:rPr>
              <w:t>N=123 a 220</w:t>
            </w:r>
            <w:r w:rsidRPr="005706F9">
              <w:rPr>
                <w:b/>
                <w:noProof/>
                <w:szCs w:val="22"/>
              </w:rPr>
              <w:t>†</w:t>
            </w:r>
          </w:p>
        </w:tc>
        <w:tc>
          <w:tcPr>
            <w:tcW w:w="836" w:type="pct"/>
            <w:shd w:val="clear" w:color="auto" w:fill="auto"/>
            <w:vAlign w:val="center"/>
          </w:tcPr>
          <w:p w14:paraId="31569E4D" w14:textId="77777777" w:rsidR="003324A5" w:rsidRPr="005706F9" w:rsidRDefault="00436231" w:rsidP="00AA4535">
            <w:pPr>
              <w:jc w:val="both"/>
              <w:rPr>
                <w:b/>
                <w:szCs w:val="22"/>
              </w:rPr>
            </w:pPr>
            <w:r w:rsidRPr="005706F9">
              <w:rPr>
                <w:b/>
                <w:szCs w:val="22"/>
              </w:rPr>
              <w:t>N=322</w:t>
            </w:r>
            <w:r w:rsidRPr="005706F9">
              <w:rPr>
                <w:b/>
                <w:noProof/>
                <w:szCs w:val="22"/>
              </w:rPr>
              <w:t>††</w:t>
            </w:r>
          </w:p>
        </w:tc>
        <w:tc>
          <w:tcPr>
            <w:tcW w:w="759" w:type="pct"/>
            <w:shd w:val="clear" w:color="auto" w:fill="auto"/>
            <w:vAlign w:val="center"/>
          </w:tcPr>
          <w:p w14:paraId="6303C2FE" w14:textId="77777777" w:rsidR="003324A5" w:rsidRPr="005706F9" w:rsidRDefault="00436231" w:rsidP="00AA4535">
            <w:pPr>
              <w:jc w:val="both"/>
              <w:rPr>
                <w:b/>
                <w:szCs w:val="22"/>
              </w:rPr>
            </w:pPr>
            <w:r w:rsidRPr="005706F9">
              <w:rPr>
                <w:b/>
                <w:szCs w:val="22"/>
              </w:rPr>
              <w:t>N=934 a 1270</w:t>
            </w:r>
            <w:r w:rsidRPr="005706F9">
              <w:rPr>
                <w:b/>
                <w:noProof/>
                <w:szCs w:val="22"/>
              </w:rPr>
              <w:t>‡</w:t>
            </w:r>
          </w:p>
        </w:tc>
      </w:tr>
      <w:tr w:rsidR="00C679BD" w:rsidRPr="005706F9" w14:paraId="2DF47378" w14:textId="77777777" w:rsidTr="0081480E">
        <w:trPr>
          <w:trHeight w:val="434"/>
        </w:trPr>
        <w:tc>
          <w:tcPr>
            <w:tcW w:w="1886" w:type="pct"/>
            <w:gridSpan w:val="3"/>
            <w:vMerge/>
            <w:tcBorders>
              <w:bottom w:val="single" w:sz="4" w:space="0" w:color="auto"/>
            </w:tcBorders>
            <w:shd w:val="clear" w:color="auto" w:fill="auto"/>
          </w:tcPr>
          <w:p w14:paraId="4EF4ED23" w14:textId="77777777" w:rsidR="003324A5" w:rsidRPr="005706F9" w:rsidRDefault="003324A5" w:rsidP="00AA4535">
            <w:pPr>
              <w:jc w:val="both"/>
              <w:rPr>
                <w:szCs w:val="22"/>
              </w:rPr>
            </w:pPr>
          </w:p>
        </w:tc>
        <w:tc>
          <w:tcPr>
            <w:tcW w:w="696" w:type="pct"/>
            <w:vAlign w:val="center"/>
          </w:tcPr>
          <w:p w14:paraId="253A2A36" w14:textId="77777777" w:rsidR="003324A5" w:rsidRPr="005706F9" w:rsidRDefault="00436231" w:rsidP="00AA4535">
            <w:pPr>
              <w:spacing w:before="120" w:after="120"/>
              <w:jc w:val="both"/>
              <w:rPr>
                <w:b/>
                <w:szCs w:val="22"/>
              </w:rPr>
            </w:pPr>
            <w:r w:rsidRPr="005706F9">
              <w:rPr>
                <w:b/>
                <w:szCs w:val="22"/>
              </w:rPr>
              <w:t>%</w:t>
            </w:r>
          </w:p>
        </w:tc>
        <w:tc>
          <w:tcPr>
            <w:tcW w:w="823" w:type="pct"/>
            <w:shd w:val="clear" w:color="auto" w:fill="auto"/>
            <w:vAlign w:val="center"/>
          </w:tcPr>
          <w:p w14:paraId="437232EF" w14:textId="77777777" w:rsidR="003324A5" w:rsidRPr="005706F9" w:rsidRDefault="003324A5" w:rsidP="00AA4535">
            <w:pPr>
              <w:spacing w:before="120" w:after="120"/>
              <w:jc w:val="both"/>
              <w:rPr>
                <w:b/>
                <w:szCs w:val="22"/>
              </w:rPr>
            </w:pPr>
            <w:r w:rsidRPr="005706F9">
              <w:rPr>
                <w:b/>
                <w:szCs w:val="22"/>
              </w:rPr>
              <w:t>%</w:t>
            </w:r>
          </w:p>
        </w:tc>
        <w:tc>
          <w:tcPr>
            <w:tcW w:w="836" w:type="pct"/>
            <w:shd w:val="clear" w:color="auto" w:fill="auto"/>
            <w:vAlign w:val="center"/>
          </w:tcPr>
          <w:p w14:paraId="0F18C216" w14:textId="77777777" w:rsidR="003324A5" w:rsidRPr="005706F9" w:rsidRDefault="003324A5" w:rsidP="00AA4535">
            <w:pPr>
              <w:spacing w:before="120" w:after="120"/>
              <w:jc w:val="both"/>
              <w:rPr>
                <w:b/>
                <w:szCs w:val="22"/>
              </w:rPr>
            </w:pPr>
            <w:r w:rsidRPr="005706F9">
              <w:rPr>
                <w:b/>
                <w:szCs w:val="22"/>
              </w:rPr>
              <w:t>%</w:t>
            </w:r>
          </w:p>
        </w:tc>
        <w:tc>
          <w:tcPr>
            <w:tcW w:w="759" w:type="pct"/>
            <w:shd w:val="clear" w:color="auto" w:fill="auto"/>
            <w:vAlign w:val="center"/>
          </w:tcPr>
          <w:p w14:paraId="43DA6F81" w14:textId="77777777" w:rsidR="003324A5" w:rsidRPr="005706F9" w:rsidRDefault="003324A5" w:rsidP="00AA4535">
            <w:pPr>
              <w:spacing w:before="120" w:after="120"/>
              <w:jc w:val="both"/>
              <w:rPr>
                <w:b/>
                <w:szCs w:val="22"/>
              </w:rPr>
            </w:pPr>
            <w:r w:rsidRPr="005706F9">
              <w:rPr>
                <w:b/>
                <w:szCs w:val="22"/>
              </w:rPr>
              <w:t>%</w:t>
            </w:r>
          </w:p>
        </w:tc>
      </w:tr>
      <w:tr w:rsidR="00436231" w:rsidRPr="005706F9" w14:paraId="70E1A90A" w14:textId="77777777" w:rsidTr="0081480E">
        <w:trPr>
          <w:trHeight w:val="446"/>
        </w:trPr>
        <w:tc>
          <w:tcPr>
            <w:tcW w:w="1047" w:type="pct"/>
            <w:gridSpan w:val="2"/>
            <w:tcBorders>
              <w:right w:val="nil"/>
            </w:tcBorders>
            <w:shd w:val="clear" w:color="auto" w:fill="auto"/>
          </w:tcPr>
          <w:p w14:paraId="15FE80A3" w14:textId="77777777" w:rsidR="003324A5" w:rsidRPr="005706F9" w:rsidRDefault="003324A5" w:rsidP="00AA4535">
            <w:pPr>
              <w:jc w:val="both"/>
              <w:rPr>
                <w:szCs w:val="22"/>
              </w:rPr>
            </w:pPr>
            <w:proofErr w:type="spellStart"/>
            <w:r w:rsidRPr="005706F9">
              <w:rPr>
                <w:szCs w:val="22"/>
              </w:rPr>
              <w:t>Anti</w:t>
            </w:r>
            <w:r w:rsidR="004D679E">
              <w:rPr>
                <w:szCs w:val="22"/>
              </w:rPr>
              <w:t>-</w:t>
            </w:r>
            <w:r w:rsidRPr="005706F9">
              <w:rPr>
                <w:szCs w:val="22"/>
              </w:rPr>
              <w:t>difteria</w:t>
            </w:r>
            <w:proofErr w:type="spellEnd"/>
          </w:p>
          <w:p w14:paraId="5F99AFF9" w14:textId="77777777" w:rsidR="003324A5" w:rsidRPr="005706F9" w:rsidRDefault="003324A5" w:rsidP="00AA4535">
            <w:pPr>
              <w:jc w:val="both"/>
              <w:rPr>
                <w:szCs w:val="22"/>
              </w:rPr>
            </w:pPr>
            <w:r w:rsidRPr="005706F9">
              <w:rPr>
                <w:szCs w:val="22"/>
              </w:rPr>
              <w:t>(</w:t>
            </w:r>
            <w:r w:rsidRPr="005706F9">
              <w:rPr>
                <w:szCs w:val="22"/>
              </w:rPr>
              <w:sym w:font="Symbol" w:char="F0B3"/>
            </w:r>
            <w:r w:rsidRPr="005706F9">
              <w:rPr>
                <w:szCs w:val="22"/>
              </w:rPr>
              <w:t xml:space="preserve"> 0,01 UI/</w:t>
            </w:r>
            <w:r w:rsidR="00D51FD7" w:rsidRPr="005706F9">
              <w:rPr>
                <w:szCs w:val="22"/>
              </w:rPr>
              <w:t>mL</w:t>
            </w:r>
            <w:r w:rsidRPr="005706F9">
              <w:rPr>
                <w:szCs w:val="22"/>
              </w:rPr>
              <w:t xml:space="preserve">) </w:t>
            </w:r>
          </w:p>
        </w:tc>
        <w:tc>
          <w:tcPr>
            <w:tcW w:w="839" w:type="pct"/>
            <w:tcBorders>
              <w:left w:val="nil"/>
            </w:tcBorders>
            <w:shd w:val="clear" w:color="auto" w:fill="auto"/>
          </w:tcPr>
          <w:p w14:paraId="2600DD98" w14:textId="77777777" w:rsidR="003324A5" w:rsidRPr="005706F9" w:rsidRDefault="003324A5" w:rsidP="00AA4535">
            <w:pPr>
              <w:jc w:val="both"/>
              <w:rPr>
                <w:szCs w:val="22"/>
              </w:rPr>
            </w:pPr>
          </w:p>
        </w:tc>
        <w:tc>
          <w:tcPr>
            <w:tcW w:w="696" w:type="pct"/>
            <w:vAlign w:val="center"/>
          </w:tcPr>
          <w:p w14:paraId="0A41C68C" w14:textId="77777777" w:rsidR="003324A5" w:rsidRPr="005706F9" w:rsidRDefault="005D6D8D" w:rsidP="00AA4535">
            <w:pPr>
              <w:jc w:val="both"/>
              <w:rPr>
                <w:szCs w:val="22"/>
              </w:rPr>
            </w:pPr>
            <w:r w:rsidRPr="005706F9">
              <w:rPr>
                <w:szCs w:val="22"/>
              </w:rPr>
              <w:t>99,6</w:t>
            </w:r>
          </w:p>
        </w:tc>
        <w:tc>
          <w:tcPr>
            <w:tcW w:w="823" w:type="pct"/>
            <w:shd w:val="clear" w:color="auto" w:fill="auto"/>
            <w:vAlign w:val="center"/>
          </w:tcPr>
          <w:p w14:paraId="186A906D" w14:textId="77777777" w:rsidR="003324A5" w:rsidRPr="005706F9" w:rsidRDefault="003324A5" w:rsidP="00AA4535">
            <w:pPr>
              <w:jc w:val="both"/>
              <w:rPr>
                <w:szCs w:val="22"/>
              </w:rPr>
            </w:pPr>
            <w:r w:rsidRPr="005706F9">
              <w:rPr>
                <w:szCs w:val="22"/>
              </w:rPr>
              <w:t>97,6</w:t>
            </w:r>
          </w:p>
        </w:tc>
        <w:tc>
          <w:tcPr>
            <w:tcW w:w="836" w:type="pct"/>
            <w:shd w:val="clear" w:color="auto" w:fill="auto"/>
            <w:vAlign w:val="center"/>
          </w:tcPr>
          <w:p w14:paraId="4B33557A" w14:textId="77777777" w:rsidR="003324A5" w:rsidRPr="005706F9" w:rsidRDefault="004647F0" w:rsidP="00AA4535">
            <w:pPr>
              <w:jc w:val="both"/>
              <w:rPr>
                <w:szCs w:val="22"/>
              </w:rPr>
            </w:pPr>
            <w:r w:rsidRPr="005706F9">
              <w:rPr>
                <w:szCs w:val="22"/>
              </w:rPr>
              <w:t>99,7</w:t>
            </w:r>
          </w:p>
        </w:tc>
        <w:tc>
          <w:tcPr>
            <w:tcW w:w="759" w:type="pct"/>
            <w:shd w:val="clear" w:color="auto" w:fill="auto"/>
            <w:vAlign w:val="center"/>
          </w:tcPr>
          <w:p w14:paraId="0B6305C9" w14:textId="77777777" w:rsidR="003324A5" w:rsidRPr="005706F9" w:rsidRDefault="003324A5" w:rsidP="00AA4535">
            <w:pPr>
              <w:jc w:val="both"/>
              <w:rPr>
                <w:szCs w:val="22"/>
              </w:rPr>
            </w:pPr>
            <w:r w:rsidRPr="005706F9">
              <w:rPr>
                <w:szCs w:val="22"/>
              </w:rPr>
              <w:t>97,1</w:t>
            </w:r>
          </w:p>
        </w:tc>
      </w:tr>
      <w:tr w:rsidR="00436231" w:rsidRPr="005706F9" w14:paraId="14337C8A" w14:textId="77777777" w:rsidTr="0081480E">
        <w:trPr>
          <w:trHeight w:val="434"/>
        </w:trPr>
        <w:tc>
          <w:tcPr>
            <w:tcW w:w="1047" w:type="pct"/>
            <w:gridSpan w:val="2"/>
            <w:tcBorders>
              <w:right w:val="nil"/>
            </w:tcBorders>
            <w:shd w:val="clear" w:color="auto" w:fill="auto"/>
          </w:tcPr>
          <w:p w14:paraId="1C1EC73E" w14:textId="77777777" w:rsidR="003324A5" w:rsidRPr="005706F9" w:rsidRDefault="003324A5" w:rsidP="00AA4535">
            <w:pPr>
              <w:jc w:val="both"/>
              <w:rPr>
                <w:szCs w:val="22"/>
              </w:rPr>
            </w:pPr>
            <w:proofErr w:type="spellStart"/>
            <w:r w:rsidRPr="005706F9">
              <w:rPr>
                <w:szCs w:val="22"/>
              </w:rPr>
              <w:t>Anti</w:t>
            </w:r>
            <w:r w:rsidR="004D679E">
              <w:rPr>
                <w:szCs w:val="22"/>
              </w:rPr>
              <w:t>-</w:t>
            </w:r>
            <w:r w:rsidRPr="005706F9">
              <w:rPr>
                <w:szCs w:val="22"/>
              </w:rPr>
              <w:t>tétanos</w:t>
            </w:r>
            <w:proofErr w:type="spellEnd"/>
          </w:p>
          <w:p w14:paraId="63CE4A7F" w14:textId="77777777" w:rsidR="003324A5" w:rsidRPr="005706F9" w:rsidRDefault="003324A5" w:rsidP="00AA4535">
            <w:pPr>
              <w:jc w:val="both"/>
              <w:rPr>
                <w:szCs w:val="22"/>
              </w:rPr>
            </w:pPr>
            <w:r w:rsidRPr="005706F9">
              <w:rPr>
                <w:szCs w:val="22"/>
              </w:rPr>
              <w:t>(</w:t>
            </w:r>
            <w:r w:rsidRPr="005706F9">
              <w:rPr>
                <w:szCs w:val="22"/>
              </w:rPr>
              <w:sym w:font="Symbol" w:char="F0B3"/>
            </w:r>
            <w:r w:rsidRPr="005706F9">
              <w:rPr>
                <w:szCs w:val="22"/>
              </w:rPr>
              <w:t xml:space="preserve"> 0,01 UI/</w:t>
            </w:r>
            <w:r w:rsidR="00D51FD7" w:rsidRPr="005706F9">
              <w:rPr>
                <w:szCs w:val="22"/>
              </w:rPr>
              <w:t>mL</w:t>
            </w:r>
            <w:r w:rsidRPr="005706F9">
              <w:rPr>
                <w:szCs w:val="22"/>
              </w:rPr>
              <w:t xml:space="preserve">) </w:t>
            </w:r>
          </w:p>
        </w:tc>
        <w:tc>
          <w:tcPr>
            <w:tcW w:w="839" w:type="pct"/>
            <w:tcBorders>
              <w:left w:val="nil"/>
            </w:tcBorders>
            <w:shd w:val="clear" w:color="auto" w:fill="auto"/>
          </w:tcPr>
          <w:p w14:paraId="7C0CD415" w14:textId="77777777" w:rsidR="003324A5" w:rsidRPr="005706F9" w:rsidRDefault="003324A5" w:rsidP="00AA4535">
            <w:pPr>
              <w:jc w:val="both"/>
              <w:rPr>
                <w:szCs w:val="22"/>
              </w:rPr>
            </w:pPr>
          </w:p>
        </w:tc>
        <w:tc>
          <w:tcPr>
            <w:tcW w:w="696" w:type="pct"/>
            <w:vAlign w:val="center"/>
          </w:tcPr>
          <w:p w14:paraId="133123B1" w14:textId="77777777" w:rsidR="003324A5" w:rsidRPr="005706F9" w:rsidRDefault="005D6D8D" w:rsidP="00AA4535">
            <w:pPr>
              <w:jc w:val="both"/>
              <w:rPr>
                <w:szCs w:val="22"/>
              </w:rPr>
            </w:pPr>
            <w:r w:rsidRPr="005706F9">
              <w:rPr>
                <w:szCs w:val="22"/>
              </w:rPr>
              <w:t>100,0</w:t>
            </w:r>
          </w:p>
        </w:tc>
        <w:tc>
          <w:tcPr>
            <w:tcW w:w="823" w:type="pct"/>
            <w:shd w:val="clear" w:color="auto" w:fill="auto"/>
            <w:vAlign w:val="center"/>
          </w:tcPr>
          <w:p w14:paraId="5F32ECBB" w14:textId="77777777" w:rsidR="003324A5" w:rsidRPr="005706F9" w:rsidRDefault="003324A5" w:rsidP="00AA4535">
            <w:pPr>
              <w:jc w:val="both"/>
              <w:rPr>
                <w:szCs w:val="22"/>
              </w:rPr>
            </w:pPr>
            <w:r w:rsidRPr="005706F9">
              <w:rPr>
                <w:szCs w:val="22"/>
              </w:rPr>
              <w:t>100,0</w:t>
            </w:r>
          </w:p>
        </w:tc>
        <w:tc>
          <w:tcPr>
            <w:tcW w:w="836" w:type="pct"/>
            <w:shd w:val="clear" w:color="auto" w:fill="auto"/>
            <w:vAlign w:val="center"/>
          </w:tcPr>
          <w:p w14:paraId="3FB09AF3" w14:textId="77777777" w:rsidR="003324A5" w:rsidRPr="005706F9" w:rsidRDefault="003324A5" w:rsidP="00AA4535">
            <w:pPr>
              <w:jc w:val="both"/>
              <w:rPr>
                <w:szCs w:val="22"/>
              </w:rPr>
            </w:pPr>
            <w:r w:rsidRPr="005706F9">
              <w:rPr>
                <w:szCs w:val="22"/>
              </w:rPr>
              <w:t>100,0</w:t>
            </w:r>
          </w:p>
        </w:tc>
        <w:tc>
          <w:tcPr>
            <w:tcW w:w="759" w:type="pct"/>
            <w:shd w:val="clear" w:color="auto" w:fill="auto"/>
            <w:vAlign w:val="center"/>
          </w:tcPr>
          <w:p w14:paraId="75352E05" w14:textId="77777777" w:rsidR="003324A5" w:rsidRPr="005706F9" w:rsidRDefault="003324A5" w:rsidP="00AA4535">
            <w:pPr>
              <w:jc w:val="both"/>
              <w:rPr>
                <w:szCs w:val="22"/>
              </w:rPr>
            </w:pPr>
            <w:r w:rsidRPr="005706F9">
              <w:rPr>
                <w:szCs w:val="22"/>
              </w:rPr>
              <w:t>100,0</w:t>
            </w:r>
          </w:p>
        </w:tc>
      </w:tr>
      <w:tr w:rsidR="00436231" w:rsidRPr="005706F9" w14:paraId="60FADCE0" w14:textId="77777777" w:rsidTr="0081480E">
        <w:trPr>
          <w:trHeight w:val="664"/>
        </w:trPr>
        <w:tc>
          <w:tcPr>
            <w:tcW w:w="1886" w:type="pct"/>
            <w:gridSpan w:val="3"/>
            <w:shd w:val="clear" w:color="auto" w:fill="auto"/>
          </w:tcPr>
          <w:p w14:paraId="163D8464" w14:textId="77777777" w:rsidR="00436231" w:rsidRPr="005706F9" w:rsidRDefault="00436231" w:rsidP="00AA4535">
            <w:pPr>
              <w:jc w:val="both"/>
              <w:rPr>
                <w:szCs w:val="22"/>
              </w:rPr>
            </w:pPr>
            <w:r w:rsidRPr="005706F9">
              <w:rPr>
                <w:szCs w:val="22"/>
              </w:rPr>
              <w:t>Anti</w:t>
            </w:r>
            <w:r w:rsidR="004D679E">
              <w:rPr>
                <w:szCs w:val="22"/>
              </w:rPr>
              <w:t>-</w:t>
            </w:r>
            <w:r w:rsidRPr="005706F9">
              <w:rPr>
                <w:szCs w:val="22"/>
              </w:rPr>
              <w:t>TP</w:t>
            </w:r>
          </w:p>
          <w:p w14:paraId="510CA407" w14:textId="77777777" w:rsidR="00436231" w:rsidRPr="005706F9" w:rsidRDefault="00436231" w:rsidP="00AA4535">
            <w:pPr>
              <w:jc w:val="both"/>
              <w:rPr>
                <w:szCs w:val="22"/>
              </w:rPr>
            </w:pPr>
            <w:r w:rsidRPr="005706F9">
              <w:rPr>
                <w:szCs w:val="22"/>
              </w:rPr>
              <w:t>(Seroconversión</w:t>
            </w:r>
            <w:r w:rsidRPr="005706F9">
              <w:rPr>
                <w:noProof/>
                <w:szCs w:val="22"/>
              </w:rPr>
              <w:t>‡‡</w:t>
            </w:r>
            <w:r w:rsidRPr="005706F9">
              <w:rPr>
                <w:szCs w:val="22"/>
              </w:rPr>
              <w:t>)</w:t>
            </w:r>
          </w:p>
          <w:p w14:paraId="6CFD871E" w14:textId="77777777" w:rsidR="00436231" w:rsidRPr="005706F9" w:rsidRDefault="00436231" w:rsidP="00AA4535">
            <w:pPr>
              <w:jc w:val="both"/>
              <w:rPr>
                <w:szCs w:val="22"/>
              </w:rPr>
            </w:pPr>
            <w:r w:rsidRPr="005706F9">
              <w:rPr>
                <w:szCs w:val="22"/>
              </w:rPr>
              <w:t>(Respuesta vacunal</w:t>
            </w:r>
            <w:r w:rsidRPr="005706F9">
              <w:rPr>
                <w:noProof/>
              </w:rPr>
              <w:t>§</w:t>
            </w:r>
            <w:r w:rsidRPr="005706F9">
              <w:rPr>
                <w:szCs w:val="22"/>
              </w:rPr>
              <w:t>)</w:t>
            </w:r>
          </w:p>
        </w:tc>
        <w:tc>
          <w:tcPr>
            <w:tcW w:w="696" w:type="pct"/>
            <w:vAlign w:val="center"/>
          </w:tcPr>
          <w:p w14:paraId="55357D49" w14:textId="77777777" w:rsidR="005D6D8D" w:rsidRPr="005706F9" w:rsidRDefault="005D6D8D" w:rsidP="00AA4535">
            <w:pPr>
              <w:jc w:val="both"/>
              <w:rPr>
                <w:szCs w:val="22"/>
              </w:rPr>
            </w:pPr>
          </w:p>
          <w:p w14:paraId="00144F3C" w14:textId="77777777" w:rsidR="00436231" w:rsidRPr="005706F9" w:rsidRDefault="005D6D8D" w:rsidP="00AA4535">
            <w:pPr>
              <w:jc w:val="both"/>
              <w:rPr>
                <w:szCs w:val="22"/>
              </w:rPr>
            </w:pPr>
            <w:r w:rsidRPr="005706F9">
              <w:rPr>
                <w:szCs w:val="22"/>
              </w:rPr>
              <w:t>93,4</w:t>
            </w:r>
          </w:p>
          <w:p w14:paraId="263071FD" w14:textId="77777777" w:rsidR="005D6D8D" w:rsidRPr="005706F9" w:rsidRDefault="005D6D8D" w:rsidP="00AA4535">
            <w:pPr>
              <w:jc w:val="both"/>
              <w:rPr>
                <w:szCs w:val="22"/>
              </w:rPr>
            </w:pPr>
            <w:r w:rsidRPr="005706F9">
              <w:rPr>
                <w:szCs w:val="22"/>
              </w:rPr>
              <w:t>98,4</w:t>
            </w:r>
          </w:p>
        </w:tc>
        <w:tc>
          <w:tcPr>
            <w:tcW w:w="823" w:type="pct"/>
            <w:shd w:val="clear" w:color="auto" w:fill="auto"/>
            <w:vAlign w:val="center"/>
          </w:tcPr>
          <w:p w14:paraId="2B91AB70" w14:textId="77777777" w:rsidR="005D6D8D" w:rsidRPr="005706F9" w:rsidRDefault="005D6D8D" w:rsidP="00AA4535">
            <w:pPr>
              <w:jc w:val="both"/>
              <w:rPr>
                <w:szCs w:val="22"/>
              </w:rPr>
            </w:pPr>
          </w:p>
          <w:p w14:paraId="0E6AB577" w14:textId="77777777" w:rsidR="00436231" w:rsidRPr="005706F9" w:rsidRDefault="00436231" w:rsidP="00AA4535">
            <w:pPr>
              <w:jc w:val="both"/>
              <w:rPr>
                <w:szCs w:val="22"/>
              </w:rPr>
            </w:pPr>
            <w:r w:rsidRPr="005706F9">
              <w:rPr>
                <w:szCs w:val="22"/>
              </w:rPr>
              <w:t>93,6</w:t>
            </w:r>
          </w:p>
          <w:p w14:paraId="2EC05E8A" w14:textId="77777777" w:rsidR="005D6D8D" w:rsidRPr="005706F9" w:rsidRDefault="005D6D8D" w:rsidP="00AA4535">
            <w:pPr>
              <w:jc w:val="both"/>
              <w:rPr>
                <w:szCs w:val="22"/>
              </w:rPr>
            </w:pPr>
            <w:r w:rsidRPr="005706F9">
              <w:rPr>
                <w:szCs w:val="22"/>
              </w:rPr>
              <w:t>100,0</w:t>
            </w:r>
          </w:p>
        </w:tc>
        <w:tc>
          <w:tcPr>
            <w:tcW w:w="836" w:type="pct"/>
            <w:shd w:val="clear" w:color="auto" w:fill="auto"/>
            <w:vAlign w:val="center"/>
          </w:tcPr>
          <w:p w14:paraId="24F7927A" w14:textId="77777777" w:rsidR="005D6D8D" w:rsidRPr="005706F9" w:rsidRDefault="005D6D8D" w:rsidP="00AA4535">
            <w:pPr>
              <w:jc w:val="both"/>
              <w:rPr>
                <w:szCs w:val="22"/>
              </w:rPr>
            </w:pPr>
          </w:p>
          <w:p w14:paraId="48BB0A97" w14:textId="77777777" w:rsidR="00436231" w:rsidRPr="005706F9" w:rsidRDefault="005D6D8D" w:rsidP="00AA4535">
            <w:pPr>
              <w:jc w:val="both"/>
              <w:rPr>
                <w:szCs w:val="22"/>
              </w:rPr>
            </w:pPr>
            <w:r w:rsidRPr="005706F9">
              <w:rPr>
                <w:szCs w:val="22"/>
              </w:rPr>
              <w:t>88,3</w:t>
            </w:r>
          </w:p>
          <w:p w14:paraId="4A922C81" w14:textId="77777777" w:rsidR="005D6D8D" w:rsidRPr="005706F9" w:rsidRDefault="005D6D8D" w:rsidP="00AA4535">
            <w:pPr>
              <w:jc w:val="both"/>
              <w:rPr>
                <w:szCs w:val="22"/>
              </w:rPr>
            </w:pPr>
            <w:r w:rsidRPr="005706F9">
              <w:rPr>
                <w:szCs w:val="22"/>
              </w:rPr>
              <w:t>99,4</w:t>
            </w:r>
          </w:p>
        </w:tc>
        <w:tc>
          <w:tcPr>
            <w:tcW w:w="759" w:type="pct"/>
            <w:shd w:val="clear" w:color="auto" w:fill="auto"/>
            <w:vAlign w:val="center"/>
          </w:tcPr>
          <w:p w14:paraId="64C22F0C" w14:textId="77777777" w:rsidR="005D6D8D" w:rsidRPr="005706F9" w:rsidRDefault="005D6D8D" w:rsidP="00AA4535">
            <w:pPr>
              <w:jc w:val="both"/>
              <w:rPr>
                <w:szCs w:val="22"/>
              </w:rPr>
            </w:pPr>
          </w:p>
          <w:p w14:paraId="0893C591" w14:textId="77777777" w:rsidR="00436231" w:rsidRPr="005706F9" w:rsidRDefault="00436231" w:rsidP="00AA4535">
            <w:pPr>
              <w:jc w:val="both"/>
              <w:rPr>
                <w:szCs w:val="22"/>
              </w:rPr>
            </w:pPr>
            <w:r w:rsidRPr="005706F9">
              <w:rPr>
                <w:szCs w:val="22"/>
              </w:rPr>
              <w:t>96,0</w:t>
            </w:r>
          </w:p>
          <w:p w14:paraId="280EF5DD" w14:textId="77777777" w:rsidR="005D6D8D" w:rsidRPr="005706F9" w:rsidRDefault="005D6D8D" w:rsidP="00AA4535">
            <w:pPr>
              <w:jc w:val="both"/>
              <w:rPr>
                <w:szCs w:val="22"/>
              </w:rPr>
            </w:pPr>
            <w:r w:rsidRPr="005706F9">
              <w:rPr>
                <w:szCs w:val="22"/>
              </w:rPr>
              <w:t>99,7</w:t>
            </w:r>
          </w:p>
        </w:tc>
      </w:tr>
      <w:tr w:rsidR="00436231" w:rsidRPr="005706F9" w14:paraId="4D351612" w14:textId="77777777" w:rsidTr="0081480E">
        <w:trPr>
          <w:trHeight w:val="651"/>
        </w:trPr>
        <w:tc>
          <w:tcPr>
            <w:tcW w:w="1886" w:type="pct"/>
            <w:gridSpan w:val="3"/>
            <w:shd w:val="clear" w:color="auto" w:fill="auto"/>
          </w:tcPr>
          <w:p w14:paraId="12F8630E" w14:textId="77777777" w:rsidR="00436231" w:rsidRPr="005706F9" w:rsidRDefault="00436231" w:rsidP="00AA4535">
            <w:pPr>
              <w:jc w:val="both"/>
              <w:rPr>
                <w:szCs w:val="22"/>
              </w:rPr>
            </w:pPr>
            <w:r w:rsidRPr="005706F9">
              <w:rPr>
                <w:szCs w:val="22"/>
              </w:rPr>
              <w:t>Anti-FHA</w:t>
            </w:r>
          </w:p>
          <w:p w14:paraId="5DFCD638" w14:textId="77777777" w:rsidR="00436231" w:rsidRPr="005706F9" w:rsidRDefault="00436231" w:rsidP="00AA4535">
            <w:pPr>
              <w:jc w:val="both"/>
              <w:rPr>
                <w:szCs w:val="22"/>
              </w:rPr>
            </w:pPr>
            <w:r w:rsidRPr="005706F9">
              <w:rPr>
                <w:szCs w:val="22"/>
              </w:rPr>
              <w:t>(Seroconversión</w:t>
            </w:r>
            <w:r w:rsidRPr="005706F9">
              <w:rPr>
                <w:noProof/>
                <w:szCs w:val="22"/>
              </w:rPr>
              <w:t>‡‡</w:t>
            </w:r>
            <w:r w:rsidRPr="005706F9">
              <w:rPr>
                <w:szCs w:val="22"/>
              </w:rPr>
              <w:t>)</w:t>
            </w:r>
          </w:p>
          <w:p w14:paraId="47B2FCC8" w14:textId="77777777" w:rsidR="00436231" w:rsidRPr="005706F9" w:rsidRDefault="00436231" w:rsidP="00AA4535">
            <w:pPr>
              <w:jc w:val="both"/>
              <w:rPr>
                <w:szCs w:val="22"/>
              </w:rPr>
            </w:pPr>
            <w:r w:rsidRPr="005706F9">
              <w:rPr>
                <w:szCs w:val="22"/>
              </w:rPr>
              <w:t>(Respuesta vacunal</w:t>
            </w:r>
            <w:r w:rsidRPr="005706F9">
              <w:rPr>
                <w:noProof/>
              </w:rPr>
              <w:t>§</w:t>
            </w:r>
            <w:r w:rsidRPr="005706F9">
              <w:rPr>
                <w:szCs w:val="22"/>
              </w:rPr>
              <w:t>)</w:t>
            </w:r>
          </w:p>
        </w:tc>
        <w:tc>
          <w:tcPr>
            <w:tcW w:w="696" w:type="pct"/>
            <w:vAlign w:val="center"/>
          </w:tcPr>
          <w:p w14:paraId="389867B6" w14:textId="77777777" w:rsidR="005D6D8D" w:rsidRPr="005706F9" w:rsidRDefault="005D6D8D" w:rsidP="00AA4535">
            <w:pPr>
              <w:jc w:val="both"/>
              <w:rPr>
                <w:szCs w:val="22"/>
              </w:rPr>
            </w:pPr>
          </w:p>
          <w:p w14:paraId="49CF8FE7" w14:textId="77777777" w:rsidR="00436231" w:rsidRPr="005706F9" w:rsidRDefault="005D6D8D" w:rsidP="00AA4535">
            <w:pPr>
              <w:jc w:val="both"/>
              <w:rPr>
                <w:szCs w:val="22"/>
              </w:rPr>
            </w:pPr>
            <w:r w:rsidRPr="005706F9">
              <w:rPr>
                <w:szCs w:val="22"/>
              </w:rPr>
              <w:t>92,5</w:t>
            </w:r>
          </w:p>
          <w:p w14:paraId="3AD06224" w14:textId="77777777" w:rsidR="005D6D8D" w:rsidRPr="005706F9" w:rsidRDefault="005D6D8D" w:rsidP="00AA4535">
            <w:pPr>
              <w:jc w:val="both"/>
              <w:rPr>
                <w:szCs w:val="22"/>
              </w:rPr>
            </w:pPr>
            <w:r w:rsidRPr="005706F9">
              <w:rPr>
                <w:szCs w:val="22"/>
              </w:rPr>
              <w:t>99,6</w:t>
            </w:r>
          </w:p>
        </w:tc>
        <w:tc>
          <w:tcPr>
            <w:tcW w:w="823" w:type="pct"/>
            <w:shd w:val="clear" w:color="auto" w:fill="auto"/>
            <w:vAlign w:val="center"/>
          </w:tcPr>
          <w:p w14:paraId="6751D505" w14:textId="77777777" w:rsidR="005D6D8D" w:rsidRPr="005706F9" w:rsidRDefault="005D6D8D" w:rsidP="00AA4535">
            <w:pPr>
              <w:jc w:val="both"/>
              <w:rPr>
                <w:szCs w:val="22"/>
              </w:rPr>
            </w:pPr>
          </w:p>
          <w:p w14:paraId="496607C5" w14:textId="77777777" w:rsidR="00436231" w:rsidRPr="005706F9" w:rsidRDefault="00436231" w:rsidP="00AA4535">
            <w:pPr>
              <w:jc w:val="both"/>
              <w:rPr>
                <w:szCs w:val="22"/>
              </w:rPr>
            </w:pPr>
            <w:r w:rsidRPr="005706F9">
              <w:rPr>
                <w:szCs w:val="22"/>
              </w:rPr>
              <w:t>93,1</w:t>
            </w:r>
          </w:p>
          <w:p w14:paraId="6A44DA12" w14:textId="77777777" w:rsidR="005D6D8D" w:rsidRPr="005706F9" w:rsidRDefault="005D6D8D" w:rsidP="00AA4535">
            <w:pPr>
              <w:jc w:val="both"/>
              <w:rPr>
                <w:szCs w:val="22"/>
              </w:rPr>
            </w:pPr>
            <w:r w:rsidRPr="005706F9">
              <w:rPr>
                <w:szCs w:val="22"/>
              </w:rPr>
              <w:t>100,0</w:t>
            </w:r>
          </w:p>
        </w:tc>
        <w:tc>
          <w:tcPr>
            <w:tcW w:w="836" w:type="pct"/>
            <w:shd w:val="clear" w:color="auto" w:fill="auto"/>
            <w:vAlign w:val="center"/>
          </w:tcPr>
          <w:p w14:paraId="6E6EC5A5" w14:textId="77777777" w:rsidR="005D6D8D" w:rsidRPr="005706F9" w:rsidRDefault="005D6D8D" w:rsidP="00AA4535">
            <w:pPr>
              <w:jc w:val="both"/>
              <w:rPr>
                <w:szCs w:val="22"/>
              </w:rPr>
            </w:pPr>
          </w:p>
          <w:p w14:paraId="2AA1345E" w14:textId="77777777" w:rsidR="00436231" w:rsidRPr="005706F9" w:rsidRDefault="005D6D8D" w:rsidP="00AA4535">
            <w:pPr>
              <w:jc w:val="both"/>
              <w:rPr>
                <w:szCs w:val="22"/>
              </w:rPr>
            </w:pPr>
            <w:r w:rsidRPr="005706F9">
              <w:rPr>
                <w:szCs w:val="22"/>
              </w:rPr>
              <w:t>90,6</w:t>
            </w:r>
          </w:p>
          <w:p w14:paraId="0562C382" w14:textId="77777777" w:rsidR="005D6D8D" w:rsidRPr="005706F9" w:rsidRDefault="005D6D8D" w:rsidP="00AA4535">
            <w:pPr>
              <w:jc w:val="both"/>
              <w:rPr>
                <w:szCs w:val="22"/>
              </w:rPr>
            </w:pPr>
            <w:r w:rsidRPr="005706F9">
              <w:rPr>
                <w:szCs w:val="22"/>
              </w:rPr>
              <w:t>99,7</w:t>
            </w:r>
          </w:p>
        </w:tc>
        <w:tc>
          <w:tcPr>
            <w:tcW w:w="759" w:type="pct"/>
            <w:shd w:val="clear" w:color="auto" w:fill="auto"/>
            <w:vAlign w:val="center"/>
          </w:tcPr>
          <w:p w14:paraId="38F2FF09" w14:textId="77777777" w:rsidR="005D6D8D" w:rsidRPr="005706F9" w:rsidRDefault="005D6D8D" w:rsidP="00AA4535">
            <w:pPr>
              <w:jc w:val="both"/>
              <w:rPr>
                <w:szCs w:val="22"/>
              </w:rPr>
            </w:pPr>
          </w:p>
          <w:p w14:paraId="5D2EC792" w14:textId="77777777" w:rsidR="00436231" w:rsidRPr="005706F9" w:rsidRDefault="00436231" w:rsidP="00AA4535">
            <w:pPr>
              <w:jc w:val="both"/>
              <w:rPr>
                <w:szCs w:val="22"/>
              </w:rPr>
            </w:pPr>
            <w:r w:rsidRPr="005706F9">
              <w:rPr>
                <w:szCs w:val="22"/>
              </w:rPr>
              <w:t>97,0</w:t>
            </w:r>
          </w:p>
          <w:p w14:paraId="66AB1AEE" w14:textId="77777777" w:rsidR="005D6D8D" w:rsidRPr="005706F9" w:rsidRDefault="005D6D8D" w:rsidP="00AA4535">
            <w:pPr>
              <w:jc w:val="both"/>
              <w:rPr>
                <w:szCs w:val="22"/>
              </w:rPr>
            </w:pPr>
            <w:r w:rsidRPr="005706F9">
              <w:rPr>
                <w:szCs w:val="22"/>
              </w:rPr>
              <w:t>99,9</w:t>
            </w:r>
          </w:p>
        </w:tc>
      </w:tr>
      <w:tr w:rsidR="00436231" w:rsidRPr="005706F9" w14:paraId="79CC3D20" w14:textId="77777777" w:rsidTr="0081480E">
        <w:trPr>
          <w:trHeight w:val="766"/>
        </w:trPr>
        <w:tc>
          <w:tcPr>
            <w:tcW w:w="817" w:type="pct"/>
            <w:vMerge w:val="restart"/>
            <w:shd w:val="clear" w:color="auto" w:fill="auto"/>
            <w:vAlign w:val="center"/>
          </w:tcPr>
          <w:p w14:paraId="089C82D0" w14:textId="77777777" w:rsidR="003324A5" w:rsidRPr="005706F9" w:rsidRDefault="003324A5" w:rsidP="00AA4535">
            <w:pPr>
              <w:jc w:val="both"/>
              <w:rPr>
                <w:szCs w:val="22"/>
              </w:rPr>
            </w:pPr>
            <w:r w:rsidRPr="005706F9">
              <w:rPr>
                <w:szCs w:val="22"/>
              </w:rPr>
              <w:t>Anti-</w:t>
            </w:r>
            <w:proofErr w:type="spellStart"/>
            <w:r w:rsidRPr="005706F9">
              <w:rPr>
                <w:szCs w:val="22"/>
              </w:rPr>
              <w:t>HBs</w:t>
            </w:r>
            <w:proofErr w:type="spellEnd"/>
          </w:p>
          <w:p w14:paraId="775329F8" w14:textId="77777777" w:rsidR="003324A5" w:rsidRPr="005706F9" w:rsidRDefault="003324A5" w:rsidP="00AA4535">
            <w:pPr>
              <w:jc w:val="both"/>
              <w:rPr>
                <w:szCs w:val="22"/>
              </w:rPr>
            </w:pPr>
            <w:r w:rsidRPr="005706F9">
              <w:rPr>
                <w:szCs w:val="22"/>
              </w:rPr>
              <w:t>(</w:t>
            </w:r>
            <w:r w:rsidRPr="005706F9">
              <w:rPr>
                <w:szCs w:val="22"/>
              </w:rPr>
              <w:sym w:font="Symbol" w:char="F0B3"/>
            </w:r>
            <w:r w:rsidRPr="005706F9">
              <w:rPr>
                <w:szCs w:val="22"/>
              </w:rPr>
              <w:t xml:space="preserve">10 </w:t>
            </w:r>
            <w:proofErr w:type="spellStart"/>
            <w:r w:rsidRPr="005706F9">
              <w:rPr>
                <w:szCs w:val="22"/>
              </w:rPr>
              <w:t>mUI</w:t>
            </w:r>
            <w:proofErr w:type="spellEnd"/>
            <w:r w:rsidRPr="005706F9">
              <w:rPr>
                <w:szCs w:val="22"/>
              </w:rPr>
              <w:t>/</w:t>
            </w:r>
            <w:r w:rsidR="00D51FD7" w:rsidRPr="005706F9">
              <w:rPr>
                <w:szCs w:val="22"/>
              </w:rPr>
              <w:t>mL</w:t>
            </w:r>
            <w:r w:rsidRPr="005706F9">
              <w:rPr>
                <w:szCs w:val="22"/>
              </w:rPr>
              <w:t>)</w:t>
            </w:r>
          </w:p>
        </w:tc>
        <w:tc>
          <w:tcPr>
            <w:tcW w:w="1068" w:type="pct"/>
            <w:gridSpan w:val="2"/>
            <w:shd w:val="clear" w:color="auto" w:fill="auto"/>
          </w:tcPr>
          <w:p w14:paraId="4C7E0914" w14:textId="77777777" w:rsidR="003324A5" w:rsidRPr="005706F9" w:rsidRDefault="003324A5" w:rsidP="00AA4535">
            <w:pPr>
              <w:spacing w:before="60" w:after="60"/>
              <w:jc w:val="both"/>
              <w:rPr>
                <w:szCs w:val="22"/>
              </w:rPr>
            </w:pPr>
            <w:r w:rsidRPr="005706F9">
              <w:rPr>
                <w:szCs w:val="22"/>
              </w:rPr>
              <w:t xml:space="preserve">Con vacunación contra la hepatitis B al </w:t>
            </w:r>
            <w:r w:rsidR="00647840">
              <w:rPr>
                <w:szCs w:val="22"/>
              </w:rPr>
              <w:t>nacimiento</w:t>
            </w:r>
            <w:r w:rsidRPr="005706F9">
              <w:rPr>
                <w:szCs w:val="22"/>
              </w:rPr>
              <w:t xml:space="preserve"> </w:t>
            </w:r>
          </w:p>
        </w:tc>
        <w:tc>
          <w:tcPr>
            <w:tcW w:w="696" w:type="pct"/>
            <w:vAlign w:val="center"/>
          </w:tcPr>
          <w:p w14:paraId="1A2F1305" w14:textId="77777777" w:rsidR="003324A5" w:rsidRPr="005706F9" w:rsidRDefault="005D6D8D" w:rsidP="00AA4535">
            <w:pPr>
              <w:spacing w:before="60" w:after="60"/>
              <w:jc w:val="both"/>
              <w:rPr>
                <w:szCs w:val="22"/>
              </w:rPr>
            </w:pPr>
            <w:r w:rsidRPr="005706F9">
              <w:rPr>
                <w:szCs w:val="22"/>
              </w:rPr>
              <w:t>/</w:t>
            </w:r>
          </w:p>
        </w:tc>
        <w:tc>
          <w:tcPr>
            <w:tcW w:w="823" w:type="pct"/>
            <w:shd w:val="clear" w:color="auto" w:fill="auto"/>
            <w:vAlign w:val="center"/>
          </w:tcPr>
          <w:p w14:paraId="1AF956A0" w14:textId="77777777" w:rsidR="003324A5" w:rsidRPr="005706F9" w:rsidRDefault="003324A5" w:rsidP="00AA4535">
            <w:pPr>
              <w:spacing w:before="60" w:after="60"/>
              <w:jc w:val="both"/>
              <w:rPr>
                <w:szCs w:val="22"/>
              </w:rPr>
            </w:pPr>
            <w:r w:rsidRPr="005706F9">
              <w:rPr>
                <w:szCs w:val="22"/>
              </w:rPr>
              <w:t>99,0</w:t>
            </w:r>
          </w:p>
        </w:tc>
        <w:tc>
          <w:tcPr>
            <w:tcW w:w="836" w:type="pct"/>
            <w:shd w:val="clear" w:color="auto" w:fill="auto"/>
            <w:vAlign w:val="center"/>
          </w:tcPr>
          <w:p w14:paraId="6A7CE741" w14:textId="77777777" w:rsidR="003324A5" w:rsidRPr="005706F9" w:rsidRDefault="003324A5" w:rsidP="00AA4535">
            <w:pPr>
              <w:spacing w:before="60" w:after="60"/>
              <w:jc w:val="both"/>
              <w:rPr>
                <w:szCs w:val="22"/>
              </w:rPr>
            </w:pPr>
            <w:r w:rsidRPr="005706F9">
              <w:rPr>
                <w:szCs w:val="22"/>
              </w:rPr>
              <w:t>/</w:t>
            </w:r>
          </w:p>
        </w:tc>
        <w:tc>
          <w:tcPr>
            <w:tcW w:w="759" w:type="pct"/>
            <w:shd w:val="clear" w:color="auto" w:fill="auto"/>
            <w:vAlign w:val="center"/>
          </w:tcPr>
          <w:p w14:paraId="54C08C1E" w14:textId="77777777" w:rsidR="003324A5" w:rsidRPr="005706F9" w:rsidRDefault="003324A5" w:rsidP="00AA4535">
            <w:pPr>
              <w:spacing w:before="60" w:after="60"/>
              <w:jc w:val="both"/>
              <w:rPr>
                <w:szCs w:val="22"/>
              </w:rPr>
            </w:pPr>
            <w:r w:rsidRPr="005706F9">
              <w:rPr>
                <w:szCs w:val="22"/>
              </w:rPr>
              <w:t>99,7</w:t>
            </w:r>
          </w:p>
        </w:tc>
      </w:tr>
      <w:tr w:rsidR="00436231" w:rsidRPr="005706F9" w14:paraId="17C78C4B" w14:textId="77777777" w:rsidTr="0081480E">
        <w:trPr>
          <w:trHeight w:val="779"/>
        </w:trPr>
        <w:tc>
          <w:tcPr>
            <w:tcW w:w="817" w:type="pct"/>
            <w:vMerge/>
            <w:tcBorders>
              <w:bottom w:val="single" w:sz="4" w:space="0" w:color="auto"/>
            </w:tcBorders>
            <w:shd w:val="clear" w:color="auto" w:fill="auto"/>
          </w:tcPr>
          <w:p w14:paraId="2B51F9D9" w14:textId="77777777" w:rsidR="003324A5" w:rsidRPr="005706F9" w:rsidRDefault="003324A5" w:rsidP="00AA4535">
            <w:pPr>
              <w:jc w:val="both"/>
              <w:rPr>
                <w:szCs w:val="22"/>
              </w:rPr>
            </w:pPr>
          </w:p>
        </w:tc>
        <w:tc>
          <w:tcPr>
            <w:tcW w:w="1068" w:type="pct"/>
            <w:gridSpan w:val="2"/>
            <w:tcBorders>
              <w:bottom w:val="single" w:sz="4" w:space="0" w:color="auto"/>
            </w:tcBorders>
            <w:shd w:val="clear" w:color="auto" w:fill="auto"/>
          </w:tcPr>
          <w:p w14:paraId="02EAD22D" w14:textId="77777777" w:rsidR="003324A5" w:rsidRPr="005706F9" w:rsidRDefault="003324A5" w:rsidP="00AA4535">
            <w:pPr>
              <w:spacing w:before="60" w:after="60"/>
              <w:jc w:val="both"/>
              <w:rPr>
                <w:szCs w:val="22"/>
              </w:rPr>
            </w:pPr>
            <w:r w:rsidRPr="005706F9">
              <w:rPr>
                <w:szCs w:val="22"/>
              </w:rPr>
              <w:t xml:space="preserve">Sin vacunación contra la hepatitis B al </w:t>
            </w:r>
            <w:r w:rsidR="00647840">
              <w:rPr>
                <w:szCs w:val="22"/>
              </w:rPr>
              <w:t>nacimiento</w:t>
            </w:r>
          </w:p>
        </w:tc>
        <w:tc>
          <w:tcPr>
            <w:tcW w:w="696" w:type="pct"/>
            <w:vAlign w:val="center"/>
          </w:tcPr>
          <w:p w14:paraId="058DC1BF" w14:textId="77777777" w:rsidR="003324A5" w:rsidRPr="005706F9" w:rsidRDefault="005D6D8D" w:rsidP="00AA4535">
            <w:pPr>
              <w:spacing w:before="60" w:after="60"/>
              <w:jc w:val="both"/>
              <w:rPr>
                <w:szCs w:val="22"/>
              </w:rPr>
            </w:pPr>
            <w:r w:rsidRPr="005706F9">
              <w:rPr>
                <w:szCs w:val="22"/>
              </w:rPr>
              <w:t>97,2</w:t>
            </w:r>
          </w:p>
        </w:tc>
        <w:tc>
          <w:tcPr>
            <w:tcW w:w="823" w:type="pct"/>
            <w:shd w:val="clear" w:color="auto" w:fill="auto"/>
            <w:vAlign w:val="center"/>
          </w:tcPr>
          <w:p w14:paraId="2A4E751D" w14:textId="77777777" w:rsidR="003324A5" w:rsidRPr="005706F9" w:rsidRDefault="003324A5" w:rsidP="00AA4535">
            <w:pPr>
              <w:spacing w:before="60" w:after="60"/>
              <w:jc w:val="both"/>
              <w:rPr>
                <w:szCs w:val="22"/>
              </w:rPr>
            </w:pPr>
            <w:r w:rsidRPr="005706F9">
              <w:rPr>
                <w:szCs w:val="22"/>
              </w:rPr>
              <w:t>95,7</w:t>
            </w:r>
          </w:p>
        </w:tc>
        <w:tc>
          <w:tcPr>
            <w:tcW w:w="836" w:type="pct"/>
            <w:shd w:val="clear" w:color="auto" w:fill="auto"/>
            <w:vAlign w:val="center"/>
          </w:tcPr>
          <w:p w14:paraId="1EEF90E6" w14:textId="77777777" w:rsidR="003324A5" w:rsidRPr="005706F9" w:rsidRDefault="004647F0" w:rsidP="00AA4535">
            <w:pPr>
              <w:spacing w:before="60" w:after="60"/>
              <w:jc w:val="both"/>
              <w:rPr>
                <w:szCs w:val="22"/>
              </w:rPr>
            </w:pPr>
            <w:r w:rsidRPr="005706F9">
              <w:rPr>
                <w:szCs w:val="22"/>
              </w:rPr>
              <w:t>96,8</w:t>
            </w:r>
          </w:p>
        </w:tc>
        <w:tc>
          <w:tcPr>
            <w:tcW w:w="759" w:type="pct"/>
            <w:shd w:val="clear" w:color="auto" w:fill="auto"/>
            <w:vAlign w:val="center"/>
          </w:tcPr>
          <w:p w14:paraId="67969B0F" w14:textId="77777777" w:rsidR="003324A5" w:rsidRPr="005706F9" w:rsidRDefault="003324A5" w:rsidP="00AA4535">
            <w:pPr>
              <w:spacing w:before="60" w:after="60"/>
              <w:jc w:val="both"/>
              <w:rPr>
                <w:szCs w:val="22"/>
              </w:rPr>
            </w:pPr>
            <w:r w:rsidRPr="005706F9">
              <w:rPr>
                <w:szCs w:val="22"/>
              </w:rPr>
              <w:t>98,8</w:t>
            </w:r>
          </w:p>
        </w:tc>
      </w:tr>
      <w:tr w:rsidR="005D6D8D" w:rsidRPr="005706F9" w14:paraId="4174E35B" w14:textId="77777777" w:rsidTr="0081480E">
        <w:trPr>
          <w:trHeight w:val="434"/>
        </w:trPr>
        <w:tc>
          <w:tcPr>
            <w:tcW w:w="1886" w:type="pct"/>
            <w:gridSpan w:val="3"/>
            <w:shd w:val="clear" w:color="auto" w:fill="auto"/>
          </w:tcPr>
          <w:p w14:paraId="5D5DE260" w14:textId="77777777" w:rsidR="005D6D8D" w:rsidRPr="005706F9" w:rsidRDefault="005D6D8D" w:rsidP="00AA4535">
            <w:pPr>
              <w:jc w:val="both"/>
              <w:rPr>
                <w:szCs w:val="22"/>
              </w:rPr>
            </w:pPr>
            <w:r w:rsidRPr="005706F9">
              <w:rPr>
                <w:szCs w:val="22"/>
              </w:rPr>
              <w:t>Anti-Polio tipo 1</w:t>
            </w:r>
          </w:p>
          <w:p w14:paraId="75C26180" w14:textId="77777777" w:rsidR="005D6D8D" w:rsidRPr="005706F9" w:rsidRDefault="005D6D8D" w:rsidP="00AA4535">
            <w:pPr>
              <w:jc w:val="both"/>
              <w:rPr>
                <w:szCs w:val="22"/>
              </w:rPr>
            </w:pPr>
            <w:r w:rsidRPr="005706F9">
              <w:rPr>
                <w:szCs w:val="22"/>
              </w:rPr>
              <w:t>(</w:t>
            </w:r>
            <w:r w:rsidRPr="005706F9">
              <w:rPr>
                <w:szCs w:val="22"/>
              </w:rPr>
              <w:sym w:font="Symbol" w:char="F0B3"/>
            </w:r>
            <w:r w:rsidRPr="005706F9">
              <w:rPr>
                <w:szCs w:val="22"/>
              </w:rPr>
              <w:t>8 (1/dilución))</w:t>
            </w:r>
          </w:p>
        </w:tc>
        <w:tc>
          <w:tcPr>
            <w:tcW w:w="696" w:type="pct"/>
            <w:vAlign w:val="center"/>
          </w:tcPr>
          <w:p w14:paraId="3D236988" w14:textId="77777777" w:rsidR="005D6D8D" w:rsidRPr="005706F9" w:rsidRDefault="005D6D8D" w:rsidP="00AA4535">
            <w:pPr>
              <w:jc w:val="both"/>
              <w:rPr>
                <w:szCs w:val="22"/>
              </w:rPr>
            </w:pPr>
            <w:r w:rsidRPr="005706F9">
              <w:rPr>
                <w:szCs w:val="22"/>
              </w:rPr>
              <w:t>90,8</w:t>
            </w:r>
          </w:p>
        </w:tc>
        <w:tc>
          <w:tcPr>
            <w:tcW w:w="823" w:type="pct"/>
            <w:shd w:val="clear" w:color="auto" w:fill="auto"/>
            <w:vAlign w:val="center"/>
          </w:tcPr>
          <w:p w14:paraId="12944DF7" w14:textId="77777777" w:rsidR="005D6D8D" w:rsidRPr="005706F9" w:rsidRDefault="005D6D8D" w:rsidP="00AA4535">
            <w:pPr>
              <w:jc w:val="both"/>
              <w:rPr>
                <w:szCs w:val="22"/>
              </w:rPr>
            </w:pPr>
            <w:r w:rsidRPr="005706F9">
              <w:rPr>
                <w:szCs w:val="22"/>
              </w:rPr>
              <w:t>100,0</w:t>
            </w:r>
          </w:p>
        </w:tc>
        <w:tc>
          <w:tcPr>
            <w:tcW w:w="836" w:type="pct"/>
            <w:shd w:val="clear" w:color="auto" w:fill="auto"/>
            <w:vAlign w:val="center"/>
          </w:tcPr>
          <w:p w14:paraId="5E7FC21D" w14:textId="77777777" w:rsidR="005D6D8D" w:rsidRPr="005706F9" w:rsidRDefault="004647F0" w:rsidP="00AA4535">
            <w:pPr>
              <w:jc w:val="both"/>
              <w:rPr>
                <w:szCs w:val="22"/>
              </w:rPr>
            </w:pPr>
            <w:r w:rsidRPr="005706F9">
              <w:rPr>
                <w:szCs w:val="22"/>
              </w:rPr>
              <w:t>99,4</w:t>
            </w:r>
          </w:p>
        </w:tc>
        <w:tc>
          <w:tcPr>
            <w:tcW w:w="759" w:type="pct"/>
            <w:shd w:val="clear" w:color="auto" w:fill="auto"/>
            <w:vAlign w:val="center"/>
          </w:tcPr>
          <w:p w14:paraId="6646B404" w14:textId="77777777" w:rsidR="005D6D8D" w:rsidRPr="005706F9" w:rsidRDefault="005D6D8D" w:rsidP="00AA4535">
            <w:pPr>
              <w:jc w:val="both"/>
              <w:rPr>
                <w:szCs w:val="22"/>
              </w:rPr>
            </w:pPr>
            <w:r w:rsidRPr="005706F9">
              <w:rPr>
                <w:szCs w:val="22"/>
              </w:rPr>
              <w:t>99,9</w:t>
            </w:r>
          </w:p>
        </w:tc>
      </w:tr>
      <w:tr w:rsidR="005D6D8D" w:rsidRPr="005706F9" w14:paraId="15E47646" w14:textId="77777777" w:rsidTr="0081480E">
        <w:trPr>
          <w:trHeight w:val="434"/>
        </w:trPr>
        <w:tc>
          <w:tcPr>
            <w:tcW w:w="1886" w:type="pct"/>
            <w:gridSpan w:val="3"/>
            <w:shd w:val="clear" w:color="auto" w:fill="auto"/>
          </w:tcPr>
          <w:p w14:paraId="3C42F519" w14:textId="77777777" w:rsidR="005D6D8D" w:rsidRPr="005706F9" w:rsidRDefault="005D6D8D" w:rsidP="00AA4535">
            <w:pPr>
              <w:jc w:val="both"/>
              <w:rPr>
                <w:szCs w:val="22"/>
              </w:rPr>
            </w:pPr>
            <w:r w:rsidRPr="005706F9">
              <w:rPr>
                <w:szCs w:val="22"/>
              </w:rPr>
              <w:t>Anti-Polio tipo 2</w:t>
            </w:r>
          </w:p>
          <w:p w14:paraId="6FC18E28" w14:textId="77777777" w:rsidR="005D6D8D" w:rsidRPr="005706F9" w:rsidRDefault="005D6D8D" w:rsidP="00AA4535">
            <w:pPr>
              <w:jc w:val="both"/>
              <w:rPr>
                <w:szCs w:val="22"/>
              </w:rPr>
            </w:pPr>
            <w:r w:rsidRPr="005706F9">
              <w:rPr>
                <w:szCs w:val="22"/>
              </w:rPr>
              <w:t>(</w:t>
            </w:r>
            <w:r w:rsidRPr="005706F9">
              <w:rPr>
                <w:szCs w:val="22"/>
              </w:rPr>
              <w:sym w:font="Symbol" w:char="F0B3"/>
            </w:r>
            <w:r w:rsidRPr="005706F9">
              <w:rPr>
                <w:szCs w:val="22"/>
              </w:rPr>
              <w:t>8 (1/dilución))</w:t>
            </w:r>
          </w:p>
        </w:tc>
        <w:tc>
          <w:tcPr>
            <w:tcW w:w="696" w:type="pct"/>
            <w:vAlign w:val="center"/>
          </w:tcPr>
          <w:p w14:paraId="6F7778B5" w14:textId="77777777" w:rsidR="005D6D8D" w:rsidRPr="005706F9" w:rsidRDefault="005D6D8D" w:rsidP="00AA4535">
            <w:pPr>
              <w:jc w:val="both"/>
              <w:rPr>
                <w:szCs w:val="22"/>
              </w:rPr>
            </w:pPr>
            <w:r w:rsidRPr="005706F9">
              <w:rPr>
                <w:szCs w:val="22"/>
              </w:rPr>
              <w:t>95,0</w:t>
            </w:r>
          </w:p>
        </w:tc>
        <w:tc>
          <w:tcPr>
            <w:tcW w:w="823" w:type="pct"/>
            <w:shd w:val="clear" w:color="auto" w:fill="auto"/>
            <w:vAlign w:val="center"/>
          </w:tcPr>
          <w:p w14:paraId="555EB269" w14:textId="77777777" w:rsidR="005D6D8D" w:rsidRPr="005706F9" w:rsidRDefault="005D6D8D" w:rsidP="00AA4535">
            <w:pPr>
              <w:jc w:val="both"/>
              <w:rPr>
                <w:szCs w:val="22"/>
              </w:rPr>
            </w:pPr>
            <w:r w:rsidRPr="005706F9">
              <w:rPr>
                <w:szCs w:val="22"/>
              </w:rPr>
              <w:t>98,5</w:t>
            </w:r>
          </w:p>
        </w:tc>
        <w:tc>
          <w:tcPr>
            <w:tcW w:w="836" w:type="pct"/>
            <w:shd w:val="clear" w:color="auto" w:fill="auto"/>
            <w:vAlign w:val="center"/>
          </w:tcPr>
          <w:p w14:paraId="2CEF4D53" w14:textId="77777777" w:rsidR="005D6D8D" w:rsidRPr="005706F9" w:rsidRDefault="004647F0" w:rsidP="00AA4535">
            <w:pPr>
              <w:jc w:val="both"/>
              <w:rPr>
                <w:szCs w:val="22"/>
              </w:rPr>
            </w:pPr>
            <w:r w:rsidRPr="005706F9">
              <w:rPr>
                <w:szCs w:val="22"/>
              </w:rPr>
              <w:t>100,0</w:t>
            </w:r>
          </w:p>
        </w:tc>
        <w:tc>
          <w:tcPr>
            <w:tcW w:w="759" w:type="pct"/>
            <w:shd w:val="clear" w:color="auto" w:fill="auto"/>
            <w:vAlign w:val="center"/>
          </w:tcPr>
          <w:p w14:paraId="73762132" w14:textId="77777777" w:rsidR="005D6D8D" w:rsidRPr="005706F9" w:rsidRDefault="005D6D8D" w:rsidP="00AA4535">
            <w:pPr>
              <w:jc w:val="both"/>
              <w:rPr>
                <w:szCs w:val="22"/>
              </w:rPr>
            </w:pPr>
            <w:r w:rsidRPr="005706F9">
              <w:rPr>
                <w:szCs w:val="22"/>
              </w:rPr>
              <w:t>100,0</w:t>
            </w:r>
          </w:p>
        </w:tc>
      </w:tr>
      <w:tr w:rsidR="005D6D8D" w:rsidRPr="005706F9" w14:paraId="7CECCE3C" w14:textId="77777777" w:rsidTr="0081480E">
        <w:trPr>
          <w:trHeight w:val="446"/>
        </w:trPr>
        <w:tc>
          <w:tcPr>
            <w:tcW w:w="1886" w:type="pct"/>
            <w:gridSpan w:val="3"/>
            <w:shd w:val="clear" w:color="auto" w:fill="auto"/>
          </w:tcPr>
          <w:p w14:paraId="789A1FB0" w14:textId="77777777" w:rsidR="005D6D8D" w:rsidRPr="005706F9" w:rsidRDefault="005D6D8D" w:rsidP="00AA4535">
            <w:pPr>
              <w:jc w:val="both"/>
              <w:rPr>
                <w:szCs w:val="22"/>
              </w:rPr>
            </w:pPr>
            <w:r w:rsidRPr="005706F9">
              <w:rPr>
                <w:szCs w:val="22"/>
              </w:rPr>
              <w:t>Anti-Polio tipo 3</w:t>
            </w:r>
          </w:p>
          <w:p w14:paraId="4BBE8EFC" w14:textId="77777777" w:rsidR="005D6D8D" w:rsidRPr="005706F9" w:rsidRDefault="005D6D8D" w:rsidP="00AA4535">
            <w:pPr>
              <w:jc w:val="both"/>
              <w:rPr>
                <w:szCs w:val="22"/>
              </w:rPr>
            </w:pPr>
            <w:r w:rsidRPr="005706F9">
              <w:rPr>
                <w:szCs w:val="22"/>
              </w:rPr>
              <w:t>(</w:t>
            </w:r>
            <w:r w:rsidRPr="005706F9">
              <w:rPr>
                <w:szCs w:val="22"/>
              </w:rPr>
              <w:sym w:font="Symbol" w:char="F0B3"/>
            </w:r>
            <w:r w:rsidRPr="005706F9">
              <w:rPr>
                <w:szCs w:val="22"/>
              </w:rPr>
              <w:t>8 (1/dilución))</w:t>
            </w:r>
          </w:p>
        </w:tc>
        <w:tc>
          <w:tcPr>
            <w:tcW w:w="696" w:type="pct"/>
            <w:vAlign w:val="center"/>
          </w:tcPr>
          <w:p w14:paraId="688030B0" w14:textId="77777777" w:rsidR="005D6D8D" w:rsidRPr="005706F9" w:rsidRDefault="005D6D8D" w:rsidP="00AA4535">
            <w:pPr>
              <w:jc w:val="both"/>
              <w:rPr>
                <w:szCs w:val="22"/>
              </w:rPr>
            </w:pPr>
            <w:r w:rsidRPr="005706F9">
              <w:rPr>
                <w:szCs w:val="22"/>
              </w:rPr>
              <w:t>96,7</w:t>
            </w:r>
          </w:p>
        </w:tc>
        <w:tc>
          <w:tcPr>
            <w:tcW w:w="823" w:type="pct"/>
            <w:shd w:val="clear" w:color="auto" w:fill="auto"/>
            <w:vAlign w:val="center"/>
          </w:tcPr>
          <w:p w14:paraId="18D8B34C" w14:textId="77777777" w:rsidR="005D6D8D" w:rsidRPr="005706F9" w:rsidRDefault="005D6D8D" w:rsidP="00AA4535">
            <w:pPr>
              <w:jc w:val="both"/>
              <w:rPr>
                <w:szCs w:val="22"/>
              </w:rPr>
            </w:pPr>
            <w:r w:rsidRPr="005706F9">
              <w:rPr>
                <w:szCs w:val="22"/>
              </w:rPr>
              <w:t>100,0</w:t>
            </w:r>
          </w:p>
        </w:tc>
        <w:tc>
          <w:tcPr>
            <w:tcW w:w="836" w:type="pct"/>
            <w:shd w:val="clear" w:color="auto" w:fill="auto"/>
            <w:vAlign w:val="center"/>
          </w:tcPr>
          <w:p w14:paraId="4C63188A" w14:textId="77777777" w:rsidR="005D6D8D" w:rsidRPr="005706F9" w:rsidRDefault="004647F0" w:rsidP="00AA4535">
            <w:pPr>
              <w:jc w:val="both"/>
              <w:rPr>
                <w:szCs w:val="22"/>
              </w:rPr>
            </w:pPr>
            <w:r w:rsidRPr="005706F9">
              <w:rPr>
                <w:szCs w:val="22"/>
              </w:rPr>
              <w:t>99,7</w:t>
            </w:r>
          </w:p>
        </w:tc>
        <w:tc>
          <w:tcPr>
            <w:tcW w:w="759" w:type="pct"/>
            <w:shd w:val="clear" w:color="auto" w:fill="auto"/>
            <w:vAlign w:val="center"/>
          </w:tcPr>
          <w:p w14:paraId="10B14D3D" w14:textId="77777777" w:rsidR="005D6D8D" w:rsidRPr="005706F9" w:rsidRDefault="005D6D8D" w:rsidP="00AA4535">
            <w:pPr>
              <w:jc w:val="both"/>
              <w:rPr>
                <w:szCs w:val="22"/>
              </w:rPr>
            </w:pPr>
            <w:r w:rsidRPr="005706F9">
              <w:rPr>
                <w:szCs w:val="22"/>
              </w:rPr>
              <w:t>99,9</w:t>
            </w:r>
          </w:p>
        </w:tc>
      </w:tr>
      <w:tr w:rsidR="005D6D8D" w:rsidRPr="005706F9" w14:paraId="375CE9F1" w14:textId="77777777" w:rsidTr="0081480E">
        <w:trPr>
          <w:trHeight w:val="685"/>
        </w:trPr>
        <w:tc>
          <w:tcPr>
            <w:tcW w:w="1886" w:type="pct"/>
            <w:gridSpan w:val="3"/>
            <w:shd w:val="clear" w:color="auto" w:fill="auto"/>
            <w:vAlign w:val="center"/>
          </w:tcPr>
          <w:p w14:paraId="23B0D307" w14:textId="77777777" w:rsidR="005D6D8D" w:rsidRPr="005706F9" w:rsidRDefault="005D6D8D" w:rsidP="00AA4535">
            <w:pPr>
              <w:jc w:val="both"/>
              <w:rPr>
                <w:szCs w:val="22"/>
              </w:rPr>
            </w:pPr>
            <w:r w:rsidRPr="005706F9">
              <w:rPr>
                <w:szCs w:val="22"/>
              </w:rPr>
              <w:t>Anti-PRP</w:t>
            </w:r>
          </w:p>
          <w:p w14:paraId="519C7781" w14:textId="77777777" w:rsidR="005D6D8D" w:rsidRPr="005706F9" w:rsidRDefault="005D6D8D" w:rsidP="00AA4535">
            <w:pPr>
              <w:jc w:val="both"/>
              <w:rPr>
                <w:szCs w:val="22"/>
              </w:rPr>
            </w:pPr>
            <w:r w:rsidRPr="005706F9">
              <w:rPr>
                <w:szCs w:val="22"/>
              </w:rPr>
              <w:t>(</w:t>
            </w:r>
            <w:r w:rsidRPr="005706F9">
              <w:rPr>
                <w:szCs w:val="22"/>
              </w:rPr>
              <w:sym w:font="Symbol" w:char="F0B3"/>
            </w:r>
            <w:r w:rsidRPr="005706F9">
              <w:rPr>
                <w:szCs w:val="22"/>
              </w:rPr>
              <w:t xml:space="preserve"> 0,15 µg/</w:t>
            </w:r>
            <w:r w:rsidR="00D51FD7" w:rsidRPr="005706F9">
              <w:rPr>
                <w:szCs w:val="22"/>
              </w:rPr>
              <w:t>mL</w:t>
            </w:r>
            <w:r w:rsidRPr="005706F9">
              <w:rPr>
                <w:szCs w:val="22"/>
              </w:rPr>
              <w:t>)</w:t>
            </w:r>
          </w:p>
        </w:tc>
        <w:tc>
          <w:tcPr>
            <w:tcW w:w="696" w:type="pct"/>
            <w:vAlign w:val="center"/>
          </w:tcPr>
          <w:p w14:paraId="7AA16009" w14:textId="77777777" w:rsidR="005D6D8D" w:rsidRPr="005706F9" w:rsidRDefault="005D6D8D" w:rsidP="00AA4535">
            <w:pPr>
              <w:jc w:val="both"/>
              <w:rPr>
                <w:szCs w:val="22"/>
              </w:rPr>
            </w:pPr>
            <w:r w:rsidRPr="005706F9">
              <w:rPr>
                <w:szCs w:val="22"/>
              </w:rPr>
              <w:t>71,5</w:t>
            </w:r>
          </w:p>
        </w:tc>
        <w:tc>
          <w:tcPr>
            <w:tcW w:w="823" w:type="pct"/>
            <w:shd w:val="clear" w:color="auto" w:fill="auto"/>
            <w:vAlign w:val="center"/>
          </w:tcPr>
          <w:p w14:paraId="1BEE20BF" w14:textId="77777777" w:rsidR="005D6D8D" w:rsidRPr="005706F9" w:rsidRDefault="005D6D8D" w:rsidP="00AA4535">
            <w:pPr>
              <w:jc w:val="both"/>
              <w:rPr>
                <w:szCs w:val="22"/>
              </w:rPr>
            </w:pPr>
            <w:r w:rsidRPr="005706F9">
              <w:rPr>
                <w:szCs w:val="22"/>
              </w:rPr>
              <w:t>95,4</w:t>
            </w:r>
          </w:p>
        </w:tc>
        <w:tc>
          <w:tcPr>
            <w:tcW w:w="836" w:type="pct"/>
            <w:shd w:val="clear" w:color="auto" w:fill="auto"/>
            <w:vAlign w:val="center"/>
          </w:tcPr>
          <w:p w14:paraId="196B1362" w14:textId="77777777" w:rsidR="005D6D8D" w:rsidRPr="005706F9" w:rsidRDefault="004647F0" w:rsidP="00AA4535">
            <w:pPr>
              <w:jc w:val="both"/>
              <w:rPr>
                <w:szCs w:val="22"/>
              </w:rPr>
            </w:pPr>
            <w:r w:rsidRPr="005706F9">
              <w:rPr>
                <w:szCs w:val="22"/>
              </w:rPr>
              <w:t>96,2</w:t>
            </w:r>
          </w:p>
        </w:tc>
        <w:tc>
          <w:tcPr>
            <w:tcW w:w="759" w:type="pct"/>
            <w:shd w:val="clear" w:color="auto" w:fill="auto"/>
            <w:vAlign w:val="center"/>
          </w:tcPr>
          <w:p w14:paraId="3BD361D5" w14:textId="77777777" w:rsidR="005D6D8D" w:rsidRPr="005706F9" w:rsidRDefault="005D6D8D" w:rsidP="00AA4535">
            <w:pPr>
              <w:jc w:val="both"/>
              <w:rPr>
                <w:szCs w:val="22"/>
              </w:rPr>
            </w:pPr>
            <w:r w:rsidRPr="005706F9">
              <w:rPr>
                <w:szCs w:val="22"/>
              </w:rPr>
              <w:t>98,0</w:t>
            </w:r>
          </w:p>
        </w:tc>
      </w:tr>
    </w:tbl>
    <w:p w14:paraId="028799EC" w14:textId="77777777" w:rsidR="003A4AA8" w:rsidRPr="005706F9" w:rsidRDefault="003A4AA8" w:rsidP="00AA4535">
      <w:pPr>
        <w:shd w:val="clear" w:color="auto" w:fill="FFFFFF"/>
        <w:spacing w:before="120" w:line="240" w:lineRule="auto"/>
        <w:jc w:val="both"/>
        <w:rPr>
          <w:sz w:val="20"/>
        </w:rPr>
      </w:pPr>
      <w:r w:rsidRPr="005706F9">
        <w:rPr>
          <w:sz w:val="20"/>
        </w:rPr>
        <w:t>*</w:t>
      </w:r>
      <w:r w:rsidR="004D679E">
        <w:rPr>
          <w:sz w:val="20"/>
        </w:rPr>
        <w:t xml:space="preserve"> </w:t>
      </w:r>
      <w:r w:rsidRPr="005706F9">
        <w:rPr>
          <w:sz w:val="20"/>
        </w:rPr>
        <w:t>Generalmente aceptado como marcador subrogado (TP,</w:t>
      </w:r>
      <w:r w:rsidR="00137D83">
        <w:rPr>
          <w:sz w:val="20"/>
        </w:rPr>
        <w:t xml:space="preserve"> </w:t>
      </w:r>
      <w:r w:rsidRPr="005706F9">
        <w:rPr>
          <w:sz w:val="20"/>
        </w:rPr>
        <w:t>FHA) o de correlación de la protección (otros componentes)</w:t>
      </w:r>
    </w:p>
    <w:p w14:paraId="27289E45" w14:textId="77777777" w:rsidR="003A4AA8" w:rsidRPr="005706F9" w:rsidRDefault="003A4AA8" w:rsidP="00AA4535">
      <w:pPr>
        <w:shd w:val="clear" w:color="auto" w:fill="FFFFFF"/>
        <w:spacing w:line="240" w:lineRule="auto"/>
        <w:jc w:val="both"/>
        <w:rPr>
          <w:sz w:val="20"/>
          <w:lang w:val="pt-PT"/>
        </w:rPr>
      </w:pPr>
      <w:r w:rsidRPr="005706F9">
        <w:rPr>
          <w:sz w:val="20"/>
          <w:lang w:val="pt-PT"/>
        </w:rPr>
        <w:t>N= Número de  individuos analizados (</w:t>
      </w:r>
      <w:r w:rsidR="00127F07" w:rsidRPr="005706F9">
        <w:rPr>
          <w:sz w:val="20"/>
          <w:lang w:val="pt-PT"/>
        </w:rPr>
        <w:t>conjunto per</w:t>
      </w:r>
      <w:r w:rsidRPr="005706F9">
        <w:rPr>
          <w:sz w:val="20"/>
          <w:lang w:val="pt-PT"/>
        </w:rPr>
        <w:t xml:space="preserve"> protocolo)  </w:t>
      </w:r>
    </w:p>
    <w:p w14:paraId="5C4C8500" w14:textId="77777777" w:rsidR="003A4AA8" w:rsidRPr="005706F9" w:rsidRDefault="003A4AA8" w:rsidP="00AA4535">
      <w:pPr>
        <w:shd w:val="clear" w:color="auto" w:fill="FFFFFF"/>
        <w:spacing w:line="240" w:lineRule="auto"/>
        <w:jc w:val="both"/>
        <w:rPr>
          <w:sz w:val="20"/>
        </w:rPr>
      </w:pPr>
      <w:r w:rsidRPr="005706F9">
        <w:rPr>
          <w:sz w:val="20"/>
        </w:rPr>
        <w:t xml:space="preserve">** 3,5 meses sin vacunación </w:t>
      </w:r>
      <w:r w:rsidR="00127F07" w:rsidRPr="005706F9">
        <w:rPr>
          <w:sz w:val="20"/>
        </w:rPr>
        <w:t>contra la</w:t>
      </w:r>
      <w:r w:rsidRPr="005706F9">
        <w:rPr>
          <w:sz w:val="20"/>
        </w:rPr>
        <w:t xml:space="preserve"> hepatitis B al nacimiento (Finlandia, Suecia)</w:t>
      </w:r>
    </w:p>
    <w:p w14:paraId="7E9729DD" w14:textId="77777777" w:rsidR="003A4AA8" w:rsidRPr="005706F9" w:rsidRDefault="003A4AA8" w:rsidP="00AA4535">
      <w:pPr>
        <w:shd w:val="clear" w:color="auto" w:fill="FFFFFF"/>
        <w:spacing w:line="240" w:lineRule="auto"/>
        <w:jc w:val="both"/>
        <w:rPr>
          <w:sz w:val="20"/>
        </w:rPr>
      </w:pPr>
      <w:r w:rsidRPr="005706F9">
        <w:rPr>
          <w:noProof/>
          <w:sz w:val="20"/>
        </w:rPr>
        <w:t xml:space="preserve">† </w:t>
      </w:r>
      <w:r w:rsidRPr="005706F9">
        <w:rPr>
          <w:sz w:val="20"/>
        </w:rPr>
        <w:t xml:space="preserve">6, 10, 14 semanas con y sin vacunación </w:t>
      </w:r>
      <w:r w:rsidR="00127F07" w:rsidRPr="005706F9">
        <w:rPr>
          <w:sz w:val="20"/>
        </w:rPr>
        <w:t>contra la</w:t>
      </w:r>
      <w:r w:rsidRPr="005706F9">
        <w:rPr>
          <w:sz w:val="20"/>
        </w:rPr>
        <w:t xml:space="preserve"> hepatitis B al nacimiento (República de Sudáfrica)</w:t>
      </w:r>
    </w:p>
    <w:p w14:paraId="082DED76" w14:textId="77777777" w:rsidR="003A4AA8" w:rsidRPr="005706F9" w:rsidRDefault="003A4AA8" w:rsidP="00AA4535">
      <w:pPr>
        <w:shd w:val="clear" w:color="auto" w:fill="FFFFFF"/>
        <w:spacing w:line="240" w:lineRule="auto"/>
        <w:jc w:val="both"/>
        <w:rPr>
          <w:sz w:val="20"/>
        </w:rPr>
      </w:pPr>
      <w:r w:rsidRPr="005706F9">
        <w:rPr>
          <w:noProof/>
          <w:sz w:val="20"/>
        </w:rPr>
        <w:t xml:space="preserve">†† </w:t>
      </w:r>
      <w:r w:rsidRPr="005706F9">
        <w:rPr>
          <w:sz w:val="20"/>
        </w:rPr>
        <w:t xml:space="preserve">2, 3, 4 meses sin vacunación </w:t>
      </w:r>
      <w:r w:rsidR="00127F07" w:rsidRPr="005706F9">
        <w:rPr>
          <w:sz w:val="20"/>
        </w:rPr>
        <w:t>contra la</w:t>
      </w:r>
      <w:r w:rsidRPr="005706F9">
        <w:rPr>
          <w:sz w:val="20"/>
        </w:rPr>
        <w:t xml:space="preserve"> hepatitis B al nacimiento (Finlandia)</w:t>
      </w:r>
    </w:p>
    <w:p w14:paraId="64FB8A2D" w14:textId="77777777" w:rsidR="003A4AA8" w:rsidRPr="005706F9" w:rsidRDefault="003A4AA8" w:rsidP="00AA4535">
      <w:pPr>
        <w:shd w:val="clear" w:color="auto" w:fill="FFFFFF"/>
        <w:spacing w:line="240" w:lineRule="auto"/>
        <w:jc w:val="both"/>
        <w:rPr>
          <w:sz w:val="20"/>
        </w:rPr>
      </w:pPr>
      <w:r w:rsidRPr="005706F9">
        <w:rPr>
          <w:noProof/>
          <w:sz w:val="20"/>
        </w:rPr>
        <w:t>‡</w:t>
      </w:r>
      <w:r w:rsidRPr="005706F9">
        <w:rPr>
          <w:sz w:val="20"/>
        </w:rPr>
        <w:t xml:space="preserve"> 2, 4, 6 meses sin vacunación </w:t>
      </w:r>
      <w:r w:rsidR="00127F07" w:rsidRPr="005706F9">
        <w:rPr>
          <w:sz w:val="20"/>
        </w:rPr>
        <w:t>contra la</w:t>
      </w:r>
      <w:r w:rsidRPr="005706F9">
        <w:rPr>
          <w:sz w:val="20"/>
        </w:rPr>
        <w:t xml:space="preserve"> hepatitis B al nacimiento (Argentina, México, Perú) y con vacunación </w:t>
      </w:r>
      <w:r w:rsidR="00127F07" w:rsidRPr="005706F9">
        <w:rPr>
          <w:sz w:val="20"/>
        </w:rPr>
        <w:t>contra la</w:t>
      </w:r>
      <w:r w:rsidRPr="005706F9">
        <w:rPr>
          <w:sz w:val="20"/>
        </w:rPr>
        <w:t xml:space="preserve"> hepatitis B al nacimiento (Costa Rica y Colombia)</w:t>
      </w:r>
    </w:p>
    <w:p w14:paraId="20F0D709" w14:textId="77777777" w:rsidR="003A4AA8" w:rsidRPr="005706F9" w:rsidRDefault="003A4AA8" w:rsidP="00AA4535">
      <w:pPr>
        <w:spacing w:line="240" w:lineRule="auto"/>
        <w:jc w:val="both"/>
        <w:rPr>
          <w:noProof/>
          <w:sz w:val="20"/>
        </w:rPr>
      </w:pPr>
      <w:r w:rsidRPr="005706F9">
        <w:rPr>
          <w:noProof/>
          <w:sz w:val="20"/>
        </w:rPr>
        <w:t>‡‡</w:t>
      </w:r>
      <w:r w:rsidR="004D679E">
        <w:rPr>
          <w:noProof/>
          <w:sz w:val="20"/>
        </w:rPr>
        <w:t xml:space="preserve"> </w:t>
      </w:r>
      <w:r w:rsidRPr="005706F9">
        <w:rPr>
          <w:noProof/>
          <w:sz w:val="20"/>
        </w:rPr>
        <w:t>Seroconversión</w:t>
      </w:r>
      <w:r w:rsidR="00232157" w:rsidRPr="005706F9">
        <w:rPr>
          <w:noProof/>
          <w:sz w:val="20"/>
        </w:rPr>
        <w:t>:</w:t>
      </w:r>
      <w:r w:rsidR="00562BD9" w:rsidRPr="005706F9">
        <w:rPr>
          <w:noProof/>
          <w:sz w:val="20"/>
        </w:rPr>
        <w:t xml:space="preserve"> incremento de al menos 4 veces </w:t>
      </w:r>
      <w:r w:rsidRPr="005706F9">
        <w:rPr>
          <w:noProof/>
          <w:sz w:val="20"/>
        </w:rPr>
        <w:t>en comparación con el nivel previo a la vacunación (antes de la primera dosis)</w:t>
      </w:r>
    </w:p>
    <w:p w14:paraId="5ED7B7C9" w14:textId="77777777" w:rsidR="00127049" w:rsidRDefault="003A4AA8" w:rsidP="00127049">
      <w:pPr>
        <w:spacing w:line="240" w:lineRule="auto"/>
        <w:jc w:val="both"/>
        <w:rPr>
          <w:rStyle w:val="hps"/>
          <w:color w:val="222222"/>
          <w:sz w:val="20"/>
        </w:rPr>
      </w:pPr>
      <w:r w:rsidRPr="005706F9">
        <w:rPr>
          <w:noProof/>
          <w:sz w:val="20"/>
        </w:rPr>
        <w:t xml:space="preserve">§ Respuesta vacunal: </w:t>
      </w:r>
      <w:r w:rsidRPr="005706F9">
        <w:rPr>
          <w:rStyle w:val="hps"/>
          <w:color w:val="222222"/>
          <w:sz w:val="20"/>
        </w:rPr>
        <w:t>Si</w:t>
      </w:r>
      <w:r w:rsidRPr="005706F9">
        <w:rPr>
          <w:color w:val="222222"/>
          <w:sz w:val="20"/>
        </w:rPr>
        <w:t xml:space="preserve"> </w:t>
      </w:r>
      <w:r w:rsidRPr="005706F9">
        <w:rPr>
          <w:rStyle w:val="hps"/>
          <w:color w:val="222222"/>
          <w:sz w:val="20"/>
        </w:rPr>
        <w:t>la concentración de anticuerpos</w:t>
      </w:r>
      <w:r w:rsidRPr="005706F9">
        <w:rPr>
          <w:color w:val="222222"/>
          <w:sz w:val="20"/>
        </w:rPr>
        <w:t xml:space="preserve"> </w:t>
      </w:r>
      <w:r w:rsidRPr="005706F9">
        <w:rPr>
          <w:rStyle w:val="hps"/>
          <w:color w:val="222222"/>
          <w:sz w:val="20"/>
        </w:rPr>
        <w:t>antes de la vacunación</w:t>
      </w:r>
      <w:r w:rsidRPr="005706F9">
        <w:rPr>
          <w:color w:val="222222"/>
          <w:sz w:val="20"/>
        </w:rPr>
        <w:t xml:space="preserve"> es </w:t>
      </w:r>
      <w:r w:rsidRPr="005706F9">
        <w:rPr>
          <w:rStyle w:val="hps"/>
          <w:color w:val="222222"/>
          <w:sz w:val="20"/>
        </w:rPr>
        <w:t>&lt;</w:t>
      </w:r>
      <w:r w:rsidRPr="005706F9">
        <w:rPr>
          <w:color w:val="222222"/>
          <w:sz w:val="20"/>
        </w:rPr>
        <w:t xml:space="preserve">8 </w:t>
      </w:r>
      <w:r w:rsidRPr="005706F9">
        <w:rPr>
          <w:rStyle w:val="hps"/>
          <w:color w:val="222222"/>
          <w:sz w:val="20"/>
        </w:rPr>
        <w:t>UE/</w:t>
      </w:r>
      <w:r w:rsidR="00D51FD7" w:rsidRPr="005706F9">
        <w:rPr>
          <w:rStyle w:val="hps"/>
          <w:color w:val="222222"/>
          <w:sz w:val="20"/>
        </w:rPr>
        <w:t>mL</w:t>
      </w:r>
      <w:r w:rsidRPr="005706F9">
        <w:rPr>
          <w:color w:val="222222"/>
          <w:sz w:val="20"/>
        </w:rPr>
        <w:t xml:space="preserve">, la concentración </w:t>
      </w:r>
      <w:r w:rsidRPr="005706F9">
        <w:rPr>
          <w:rStyle w:val="hps"/>
          <w:color w:val="222222"/>
          <w:sz w:val="20"/>
        </w:rPr>
        <w:t>de anticuerpos</w:t>
      </w:r>
      <w:r w:rsidRPr="005706F9">
        <w:rPr>
          <w:color w:val="222222"/>
          <w:sz w:val="20"/>
        </w:rPr>
        <w:t xml:space="preserve"> </w:t>
      </w:r>
      <w:r w:rsidRPr="005706F9">
        <w:rPr>
          <w:rStyle w:val="hps"/>
          <w:color w:val="222222"/>
          <w:sz w:val="20"/>
        </w:rPr>
        <w:t>después de la vacunación</w:t>
      </w:r>
      <w:r w:rsidRPr="005706F9">
        <w:rPr>
          <w:color w:val="222222"/>
          <w:sz w:val="20"/>
        </w:rPr>
        <w:t xml:space="preserve"> </w:t>
      </w:r>
      <w:r w:rsidRPr="005706F9">
        <w:rPr>
          <w:rStyle w:val="hps"/>
          <w:color w:val="222222"/>
          <w:sz w:val="20"/>
        </w:rPr>
        <w:t>debe ser</w:t>
      </w:r>
      <w:r w:rsidRPr="005706F9">
        <w:rPr>
          <w:color w:val="222222"/>
          <w:sz w:val="20"/>
        </w:rPr>
        <w:t xml:space="preserve"> </w:t>
      </w:r>
      <w:r w:rsidRPr="005706F9">
        <w:rPr>
          <w:rStyle w:val="hps"/>
          <w:color w:val="222222"/>
          <w:sz w:val="20"/>
        </w:rPr>
        <w:t>≥8</w:t>
      </w:r>
      <w:r w:rsidRPr="005706F9">
        <w:rPr>
          <w:color w:val="222222"/>
          <w:sz w:val="20"/>
        </w:rPr>
        <w:t xml:space="preserve"> </w:t>
      </w:r>
      <w:r w:rsidRPr="005706F9">
        <w:rPr>
          <w:rStyle w:val="hps"/>
          <w:color w:val="222222"/>
          <w:sz w:val="20"/>
        </w:rPr>
        <w:t>UE</w:t>
      </w:r>
      <w:r w:rsidRPr="005706F9">
        <w:rPr>
          <w:color w:val="222222"/>
          <w:sz w:val="20"/>
        </w:rPr>
        <w:t xml:space="preserve"> </w:t>
      </w:r>
      <w:r w:rsidRPr="005706F9">
        <w:rPr>
          <w:rStyle w:val="hps"/>
          <w:color w:val="222222"/>
          <w:sz w:val="20"/>
        </w:rPr>
        <w:t>/</w:t>
      </w:r>
      <w:r w:rsidR="00D51FD7" w:rsidRPr="005706F9">
        <w:rPr>
          <w:rStyle w:val="hps"/>
          <w:color w:val="222222"/>
          <w:sz w:val="20"/>
        </w:rPr>
        <w:t>mL</w:t>
      </w:r>
      <w:r w:rsidRPr="005706F9">
        <w:rPr>
          <w:color w:val="222222"/>
          <w:sz w:val="20"/>
        </w:rPr>
        <w:t xml:space="preserve">. </w:t>
      </w:r>
      <w:r w:rsidR="007F0600" w:rsidRPr="005706F9">
        <w:rPr>
          <w:rStyle w:val="hps"/>
          <w:color w:val="222222"/>
          <w:sz w:val="20"/>
        </w:rPr>
        <w:t>De lo contrario</w:t>
      </w:r>
      <w:r w:rsidRPr="005706F9">
        <w:rPr>
          <w:color w:val="222222"/>
          <w:sz w:val="20"/>
        </w:rPr>
        <w:t xml:space="preserve">, </w:t>
      </w:r>
      <w:r w:rsidRPr="005706F9">
        <w:rPr>
          <w:rStyle w:val="hps"/>
          <w:color w:val="222222"/>
          <w:sz w:val="20"/>
        </w:rPr>
        <w:t>la concentración de anticuerpos</w:t>
      </w:r>
      <w:r w:rsidRPr="005706F9">
        <w:rPr>
          <w:color w:val="222222"/>
          <w:sz w:val="20"/>
        </w:rPr>
        <w:t xml:space="preserve"> </w:t>
      </w:r>
      <w:r w:rsidRPr="005706F9">
        <w:rPr>
          <w:rStyle w:val="hps"/>
          <w:color w:val="222222"/>
          <w:sz w:val="20"/>
        </w:rPr>
        <w:t>después de la vacunación</w:t>
      </w:r>
      <w:r w:rsidRPr="005706F9">
        <w:rPr>
          <w:color w:val="222222"/>
          <w:sz w:val="20"/>
        </w:rPr>
        <w:t xml:space="preserve"> </w:t>
      </w:r>
      <w:r w:rsidRPr="005706F9">
        <w:rPr>
          <w:rStyle w:val="hps"/>
          <w:color w:val="222222"/>
          <w:sz w:val="20"/>
        </w:rPr>
        <w:t>debe ser ≥ al nivel previo a la</w:t>
      </w:r>
      <w:r w:rsidRPr="005706F9">
        <w:rPr>
          <w:color w:val="222222"/>
          <w:sz w:val="20"/>
        </w:rPr>
        <w:t xml:space="preserve"> </w:t>
      </w:r>
      <w:r w:rsidRPr="005706F9">
        <w:rPr>
          <w:rStyle w:val="hps"/>
          <w:color w:val="222222"/>
          <w:sz w:val="20"/>
        </w:rPr>
        <w:t>inmunización</w:t>
      </w:r>
    </w:p>
    <w:p w14:paraId="0EBCF7AB" w14:textId="77777777" w:rsidR="00127049" w:rsidRDefault="00127049" w:rsidP="00127049">
      <w:pPr>
        <w:spacing w:line="240" w:lineRule="auto"/>
        <w:jc w:val="both"/>
        <w:rPr>
          <w:rStyle w:val="hps"/>
          <w:color w:val="222222"/>
          <w:sz w:val="20"/>
        </w:rPr>
      </w:pPr>
    </w:p>
    <w:p w14:paraId="37AAFC9B" w14:textId="09042A36" w:rsidR="008250B2" w:rsidRPr="005706F9" w:rsidRDefault="008250B2" w:rsidP="00127049">
      <w:pPr>
        <w:spacing w:line="240" w:lineRule="auto"/>
        <w:jc w:val="both"/>
        <w:rPr>
          <w:b/>
          <w:szCs w:val="22"/>
        </w:rPr>
      </w:pPr>
      <w:r w:rsidRPr="00585DC9">
        <w:rPr>
          <w:b/>
          <w:szCs w:val="22"/>
        </w:rPr>
        <w:t xml:space="preserve">Tabla </w:t>
      </w:r>
      <w:r w:rsidR="00585DC9">
        <w:rPr>
          <w:b/>
          <w:szCs w:val="22"/>
        </w:rPr>
        <w:t>3</w:t>
      </w:r>
      <w:r w:rsidRPr="00585DC9">
        <w:rPr>
          <w:b/>
          <w:szCs w:val="22"/>
        </w:rPr>
        <w:t>:</w:t>
      </w:r>
      <w:r w:rsidRPr="005706F9">
        <w:rPr>
          <w:b/>
          <w:szCs w:val="22"/>
        </w:rPr>
        <w:t xml:space="preserve"> </w:t>
      </w:r>
      <w:r w:rsidR="003A4AA8" w:rsidRPr="005706F9">
        <w:rPr>
          <w:b/>
          <w:szCs w:val="22"/>
        </w:rPr>
        <w:t xml:space="preserve">Tasas* de </w:t>
      </w:r>
      <w:r w:rsidR="00D51FD7" w:rsidRPr="005706F9">
        <w:rPr>
          <w:b/>
          <w:szCs w:val="22"/>
        </w:rPr>
        <w:t>s</w:t>
      </w:r>
      <w:r w:rsidR="003A4AA8" w:rsidRPr="005706F9">
        <w:rPr>
          <w:b/>
          <w:szCs w:val="22"/>
        </w:rPr>
        <w:t>eroprotección/</w:t>
      </w:r>
      <w:r w:rsidR="00D51FD7" w:rsidRPr="005706F9">
        <w:rPr>
          <w:b/>
          <w:szCs w:val="22"/>
        </w:rPr>
        <w:t>s</w:t>
      </w:r>
      <w:r w:rsidR="003A4AA8" w:rsidRPr="005706F9">
        <w:rPr>
          <w:b/>
          <w:szCs w:val="22"/>
        </w:rPr>
        <w:t xml:space="preserve">eroconversión un mes después de la vacunación de </w:t>
      </w:r>
      <w:r w:rsidR="00D51FD7" w:rsidRPr="005706F9">
        <w:rPr>
          <w:b/>
          <w:szCs w:val="22"/>
        </w:rPr>
        <w:t xml:space="preserve">refuerzo </w:t>
      </w:r>
      <w:r w:rsidR="003A4AA8" w:rsidRPr="005706F9">
        <w:rPr>
          <w:b/>
          <w:szCs w:val="22"/>
        </w:rPr>
        <w:t>con Hexaxim</w:t>
      </w:r>
    </w:p>
    <w:tbl>
      <w:tblPr>
        <w:tblW w:w="9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86"/>
        <w:gridCol w:w="1657"/>
        <w:gridCol w:w="1795"/>
        <w:gridCol w:w="1242"/>
        <w:gridCol w:w="1243"/>
        <w:gridCol w:w="1657"/>
      </w:tblGrid>
      <w:tr w:rsidR="003A4AA8" w:rsidRPr="005706F9" w14:paraId="70EDF4C6" w14:textId="77777777" w:rsidTr="0081480E">
        <w:trPr>
          <w:trHeight w:val="1805"/>
        </w:trPr>
        <w:tc>
          <w:tcPr>
            <w:tcW w:w="3143" w:type="dxa"/>
            <w:gridSpan w:val="2"/>
            <w:vMerge w:val="restart"/>
            <w:shd w:val="clear" w:color="auto" w:fill="auto"/>
          </w:tcPr>
          <w:p w14:paraId="35A984F3" w14:textId="77777777" w:rsidR="003A4AA8" w:rsidRPr="005706F9" w:rsidRDefault="003A4AA8" w:rsidP="00AA4535">
            <w:pPr>
              <w:jc w:val="both"/>
              <w:rPr>
                <w:b/>
                <w:szCs w:val="22"/>
              </w:rPr>
            </w:pPr>
          </w:p>
          <w:p w14:paraId="435E326C" w14:textId="77777777" w:rsidR="003A4AA8" w:rsidRPr="005706F9" w:rsidRDefault="007F0600" w:rsidP="00AA4535">
            <w:pPr>
              <w:jc w:val="both"/>
              <w:rPr>
                <w:szCs w:val="22"/>
              </w:rPr>
            </w:pPr>
            <w:r w:rsidRPr="005706F9">
              <w:rPr>
                <w:b/>
                <w:szCs w:val="22"/>
              </w:rPr>
              <w:t>Umbral de anticuerpos</w:t>
            </w:r>
            <w:r w:rsidR="008F28F9" w:rsidRPr="005706F9">
              <w:rPr>
                <w:b/>
                <w:szCs w:val="22"/>
              </w:rPr>
              <w:t xml:space="preserve"> </w:t>
            </w:r>
          </w:p>
        </w:tc>
        <w:tc>
          <w:tcPr>
            <w:tcW w:w="1795" w:type="dxa"/>
          </w:tcPr>
          <w:p w14:paraId="0FC13267" w14:textId="77777777" w:rsidR="003A4AA8" w:rsidRPr="005706F9" w:rsidRDefault="003A4AA8" w:rsidP="00AA4535">
            <w:pPr>
              <w:spacing w:before="120" w:after="120"/>
              <w:jc w:val="both"/>
              <w:rPr>
                <w:b/>
                <w:szCs w:val="22"/>
              </w:rPr>
            </w:pPr>
            <w:r w:rsidRPr="005706F9">
              <w:rPr>
                <w:rStyle w:val="hps"/>
                <w:b/>
                <w:color w:val="222222"/>
              </w:rPr>
              <w:t>Vacunación de refuerzo</w:t>
            </w:r>
            <w:r w:rsidRPr="005706F9">
              <w:rPr>
                <w:b/>
                <w:color w:val="222222"/>
              </w:rPr>
              <w:t xml:space="preserve"> </w:t>
            </w:r>
            <w:r w:rsidRPr="005706F9">
              <w:rPr>
                <w:rStyle w:val="hps"/>
                <w:b/>
                <w:color w:val="222222"/>
              </w:rPr>
              <w:t>a los 11-12</w:t>
            </w:r>
            <w:r w:rsidRPr="005706F9">
              <w:rPr>
                <w:b/>
                <w:color w:val="222222"/>
              </w:rPr>
              <w:t xml:space="preserve"> </w:t>
            </w:r>
            <w:r w:rsidRPr="005706F9">
              <w:rPr>
                <w:rStyle w:val="hps"/>
                <w:b/>
                <w:color w:val="222222"/>
              </w:rPr>
              <w:t>meses de edad</w:t>
            </w:r>
            <w:r w:rsidRPr="005706F9">
              <w:rPr>
                <w:b/>
                <w:color w:val="222222"/>
              </w:rPr>
              <w:t xml:space="preserve"> </w:t>
            </w:r>
            <w:r w:rsidRPr="005706F9">
              <w:rPr>
                <w:rStyle w:val="hps"/>
                <w:b/>
                <w:color w:val="222222"/>
              </w:rPr>
              <w:t>después de un ciclo de vacunación primaria</w:t>
            </w:r>
            <w:r w:rsidRPr="005706F9">
              <w:rPr>
                <w:b/>
                <w:color w:val="222222"/>
              </w:rPr>
              <w:t xml:space="preserve"> </w:t>
            </w:r>
            <w:r w:rsidRPr="005706F9">
              <w:rPr>
                <w:rStyle w:val="hps"/>
                <w:b/>
                <w:color w:val="222222"/>
              </w:rPr>
              <w:t>de dos dosis</w:t>
            </w:r>
            <w:r w:rsidR="009E4848" w:rsidRPr="005706F9">
              <w:rPr>
                <w:rStyle w:val="hps"/>
                <w:b/>
                <w:color w:val="222222"/>
              </w:rPr>
              <w:t xml:space="preserve"> </w:t>
            </w:r>
          </w:p>
        </w:tc>
        <w:tc>
          <w:tcPr>
            <w:tcW w:w="4142" w:type="dxa"/>
            <w:gridSpan w:val="3"/>
            <w:shd w:val="clear" w:color="auto" w:fill="auto"/>
          </w:tcPr>
          <w:p w14:paraId="01B752BE" w14:textId="77777777" w:rsidR="003A4AA8" w:rsidRPr="005706F9" w:rsidRDefault="003A4AA8" w:rsidP="00AA4535">
            <w:pPr>
              <w:spacing w:before="120" w:after="120"/>
              <w:jc w:val="both"/>
              <w:rPr>
                <w:szCs w:val="22"/>
              </w:rPr>
            </w:pPr>
            <w:r w:rsidRPr="005706F9">
              <w:rPr>
                <w:b/>
                <w:szCs w:val="22"/>
              </w:rPr>
              <w:t>Vacunación de refuerzo durante el segundo año de vida después de un ciclo de vacunación primaria de tres dosis</w:t>
            </w:r>
          </w:p>
        </w:tc>
      </w:tr>
      <w:tr w:rsidR="003A4AA8" w:rsidRPr="005706F9" w14:paraId="03296DAE" w14:textId="77777777" w:rsidTr="0081480E">
        <w:trPr>
          <w:trHeight w:val="515"/>
        </w:trPr>
        <w:tc>
          <w:tcPr>
            <w:tcW w:w="3143" w:type="dxa"/>
            <w:gridSpan w:val="2"/>
            <w:vMerge/>
            <w:shd w:val="clear" w:color="auto" w:fill="auto"/>
          </w:tcPr>
          <w:p w14:paraId="73D44125" w14:textId="77777777" w:rsidR="003A4AA8" w:rsidRPr="005706F9" w:rsidRDefault="003A4AA8" w:rsidP="00AA4535">
            <w:pPr>
              <w:jc w:val="both"/>
              <w:rPr>
                <w:szCs w:val="22"/>
              </w:rPr>
            </w:pPr>
          </w:p>
        </w:tc>
        <w:tc>
          <w:tcPr>
            <w:tcW w:w="1795" w:type="dxa"/>
            <w:vAlign w:val="center"/>
          </w:tcPr>
          <w:p w14:paraId="30D42AE5" w14:textId="77777777" w:rsidR="003A4AA8" w:rsidRPr="005706F9" w:rsidRDefault="003A4AA8" w:rsidP="00AA4535">
            <w:pPr>
              <w:spacing w:before="120"/>
              <w:jc w:val="both"/>
              <w:rPr>
                <w:b/>
                <w:szCs w:val="22"/>
              </w:rPr>
            </w:pPr>
            <w:r w:rsidRPr="005706F9">
              <w:rPr>
                <w:b/>
                <w:szCs w:val="22"/>
              </w:rPr>
              <w:t xml:space="preserve">3-5 </w:t>
            </w:r>
            <w:r w:rsidRPr="005706F9">
              <w:rPr>
                <w:b/>
                <w:szCs w:val="22"/>
              </w:rPr>
              <w:br/>
              <w:t>Meses</w:t>
            </w:r>
          </w:p>
        </w:tc>
        <w:tc>
          <w:tcPr>
            <w:tcW w:w="1242" w:type="dxa"/>
            <w:shd w:val="clear" w:color="auto" w:fill="auto"/>
            <w:vAlign w:val="center"/>
          </w:tcPr>
          <w:p w14:paraId="567E4FCF" w14:textId="77777777" w:rsidR="003A4AA8" w:rsidRPr="005706F9" w:rsidRDefault="003A4AA8" w:rsidP="00AA4535">
            <w:pPr>
              <w:spacing w:before="120"/>
              <w:jc w:val="both"/>
              <w:rPr>
                <w:b/>
                <w:szCs w:val="22"/>
              </w:rPr>
            </w:pPr>
            <w:r w:rsidRPr="005706F9">
              <w:rPr>
                <w:b/>
                <w:szCs w:val="22"/>
              </w:rPr>
              <w:t>6-10-14</w:t>
            </w:r>
            <w:r w:rsidRPr="005706F9">
              <w:rPr>
                <w:szCs w:val="22"/>
              </w:rPr>
              <w:br/>
            </w:r>
            <w:r w:rsidRPr="005706F9">
              <w:rPr>
                <w:b/>
                <w:szCs w:val="22"/>
              </w:rPr>
              <w:t>Semanas</w:t>
            </w:r>
          </w:p>
        </w:tc>
        <w:tc>
          <w:tcPr>
            <w:tcW w:w="1243" w:type="dxa"/>
            <w:shd w:val="clear" w:color="auto" w:fill="auto"/>
            <w:vAlign w:val="center"/>
          </w:tcPr>
          <w:p w14:paraId="46C89004" w14:textId="77777777" w:rsidR="003A4AA8" w:rsidRPr="005706F9" w:rsidRDefault="003A4AA8" w:rsidP="00AA4535">
            <w:pPr>
              <w:spacing w:before="120"/>
              <w:jc w:val="both"/>
              <w:rPr>
                <w:b/>
                <w:szCs w:val="22"/>
              </w:rPr>
            </w:pPr>
            <w:r w:rsidRPr="005706F9">
              <w:rPr>
                <w:b/>
                <w:szCs w:val="22"/>
              </w:rPr>
              <w:t>2-3-4</w:t>
            </w:r>
            <w:r w:rsidRPr="005706F9">
              <w:rPr>
                <w:szCs w:val="22"/>
              </w:rPr>
              <w:br/>
            </w:r>
            <w:r w:rsidRPr="005706F9">
              <w:rPr>
                <w:b/>
                <w:szCs w:val="22"/>
              </w:rPr>
              <w:t>Meses</w:t>
            </w:r>
          </w:p>
        </w:tc>
        <w:tc>
          <w:tcPr>
            <w:tcW w:w="1657" w:type="dxa"/>
            <w:shd w:val="clear" w:color="auto" w:fill="auto"/>
            <w:vAlign w:val="center"/>
          </w:tcPr>
          <w:p w14:paraId="1749BECD" w14:textId="77777777" w:rsidR="003A4AA8" w:rsidRPr="005706F9" w:rsidRDefault="003A4AA8" w:rsidP="00AA4535">
            <w:pPr>
              <w:spacing w:before="120"/>
              <w:jc w:val="both"/>
              <w:rPr>
                <w:b/>
                <w:szCs w:val="22"/>
              </w:rPr>
            </w:pPr>
            <w:r w:rsidRPr="005706F9">
              <w:rPr>
                <w:b/>
                <w:szCs w:val="22"/>
              </w:rPr>
              <w:t>2-4-6</w:t>
            </w:r>
            <w:r w:rsidRPr="005706F9">
              <w:rPr>
                <w:szCs w:val="22"/>
              </w:rPr>
              <w:br/>
            </w:r>
            <w:r w:rsidRPr="005706F9">
              <w:rPr>
                <w:b/>
                <w:szCs w:val="22"/>
              </w:rPr>
              <w:t>Meses</w:t>
            </w:r>
          </w:p>
        </w:tc>
      </w:tr>
      <w:tr w:rsidR="00137D83" w:rsidRPr="005706F9" w14:paraId="0B98FE6D" w14:textId="77777777" w:rsidTr="0081480E">
        <w:trPr>
          <w:trHeight w:val="304"/>
        </w:trPr>
        <w:tc>
          <w:tcPr>
            <w:tcW w:w="3143" w:type="dxa"/>
            <w:gridSpan w:val="2"/>
            <w:vMerge/>
            <w:shd w:val="clear" w:color="auto" w:fill="auto"/>
          </w:tcPr>
          <w:p w14:paraId="67617052" w14:textId="77777777" w:rsidR="00137D83" w:rsidRPr="005706F9" w:rsidRDefault="00137D83" w:rsidP="00AA4535">
            <w:pPr>
              <w:jc w:val="both"/>
              <w:rPr>
                <w:szCs w:val="22"/>
              </w:rPr>
            </w:pPr>
          </w:p>
        </w:tc>
        <w:tc>
          <w:tcPr>
            <w:tcW w:w="1795" w:type="dxa"/>
            <w:vAlign w:val="center"/>
          </w:tcPr>
          <w:p w14:paraId="201ED7E7" w14:textId="77777777" w:rsidR="00137D83" w:rsidRPr="005706F9" w:rsidRDefault="00137D83" w:rsidP="00AA4535">
            <w:pPr>
              <w:spacing w:before="120"/>
              <w:jc w:val="both"/>
              <w:rPr>
                <w:b/>
                <w:szCs w:val="22"/>
              </w:rPr>
            </w:pPr>
            <w:r w:rsidRPr="005706F9">
              <w:rPr>
                <w:b/>
                <w:noProof/>
                <w:szCs w:val="22"/>
              </w:rPr>
              <w:t>N=249**</w:t>
            </w:r>
          </w:p>
        </w:tc>
        <w:tc>
          <w:tcPr>
            <w:tcW w:w="1242" w:type="dxa"/>
            <w:shd w:val="clear" w:color="auto" w:fill="auto"/>
            <w:vAlign w:val="center"/>
          </w:tcPr>
          <w:p w14:paraId="5A4D88CA" w14:textId="77777777" w:rsidR="00137D83" w:rsidRPr="005706F9" w:rsidRDefault="00137D83" w:rsidP="00AA4535">
            <w:pPr>
              <w:spacing w:before="120"/>
              <w:jc w:val="both"/>
              <w:rPr>
                <w:b/>
                <w:szCs w:val="22"/>
                <w:lang w:val="pt-BR"/>
              </w:rPr>
            </w:pPr>
            <w:r w:rsidRPr="005706F9">
              <w:rPr>
                <w:b/>
                <w:szCs w:val="22"/>
              </w:rPr>
              <w:t>N=204†</w:t>
            </w:r>
          </w:p>
        </w:tc>
        <w:tc>
          <w:tcPr>
            <w:tcW w:w="1243" w:type="dxa"/>
            <w:shd w:val="clear" w:color="auto" w:fill="auto"/>
          </w:tcPr>
          <w:p w14:paraId="6B859F59" w14:textId="77777777" w:rsidR="00137D83" w:rsidRPr="00C87A87" w:rsidRDefault="00137D83" w:rsidP="00AA4535">
            <w:pPr>
              <w:spacing w:before="120"/>
              <w:jc w:val="both"/>
              <w:rPr>
                <w:b/>
                <w:szCs w:val="22"/>
                <w:lang w:val="pt-BR"/>
              </w:rPr>
            </w:pPr>
            <w:r w:rsidRPr="00814BE3">
              <w:rPr>
                <w:b/>
                <w:szCs w:val="22"/>
              </w:rPr>
              <w:t>N=</w:t>
            </w:r>
            <w:r>
              <w:rPr>
                <w:b/>
                <w:szCs w:val="22"/>
              </w:rPr>
              <w:t>178</w:t>
            </w:r>
            <w:r w:rsidRPr="00814BE3">
              <w:rPr>
                <w:b/>
                <w:noProof/>
                <w:szCs w:val="22"/>
              </w:rPr>
              <w:t>††</w:t>
            </w:r>
          </w:p>
        </w:tc>
        <w:tc>
          <w:tcPr>
            <w:tcW w:w="1657" w:type="dxa"/>
            <w:shd w:val="clear" w:color="auto" w:fill="auto"/>
            <w:vAlign w:val="center"/>
          </w:tcPr>
          <w:p w14:paraId="003EFDBD" w14:textId="77777777" w:rsidR="00137D83" w:rsidRPr="005706F9" w:rsidRDefault="00137D83" w:rsidP="00AA4535">
            <w:pPr>
              <w:spacing w:before="120"/>
              <w:jc w:val="both"/>
              <w:rPr>
                <w:b/>
                <w:szCs w:val="22"/>
                <w:lang w:val="pt-BR"/>
              </w:rPr>
            </w:pPr>
            <w:r w:rsidRPr="005706F9">
              <w:rPr>
                <w:b/>
                <w:szCs w:val="22"/>
              </w:rPr>
              <w:t>N=177 a 396</w:t>
            </w:r>
            <w:r w:rsidRPr="005706F9">
              <w:rPr>
                <w:b/>
                <w:noProof/>
                <w:szCs w:val="22"/>
              </w:rPr>
              <w:t>‡</w:t>
            </w:r>
          </w:p>
        </w:tc>
      </w:tr>
      <w:tr w:rsidR="00137D83" w:rsidRPr="005706F9" w14:paraId="6B62EB13" w14:textId="77777777" w:rsidTr="0081480E">
        <w:trPr>
          <w:trHeight w:val="398"/>
        </w:trPr>
        <w:tc>
          <w:tcPr>
            <w:tcW w:w="3143" w:type="dxa"/>
            <w:gridSpan w:val="2"/>
            <w:vMerge/>
            <w:tcBorders>
              <w:bottom w:val="single" w:sz="4" w:space="0" w:color="auto"/>
            </w:tcBorders>
            <w:shd w:val="clear" w:color="auto" w:fill="auto"/>
          </w:tcPr>
          <w:p w14:paraId="07654902" w14:textId="77777777" w:rsidR="00137D83" w:rsidRPr="005706F9" w:rsidRDefault="00137D83" w:rsidP="00AA4535">
            <w:pPr>
              <w:jc w:val="both"/>
              <w:rPr>
                <w:szCs w:val="22"/>
              </w:rPr>
            </w:pPr>
          </w:p>
        </w:tc>
        <w:tc>
          <w:tcPr>
            <w:tcW w:w="1795" w:type="dxa"/>
            <w:vAlign w:val="center"/>
          </w:tcPr>
          <w:p w14:paraId="53AE966D" w14:textId="77777777" w:rsidR="00137D83" w:rsidRPr="005706F9" w:rsidRDefault="00137D83" w:rsidP="00AA4535">
            <w:pPr>
              <w:spacing w:before="120" w:after="120"/>
              <w:jc w:val="both"/>
              <w:rPr>
                <w:b/>
                <w:szCs w:val="22"/>
              </w:rPr>
            </w:pPr>
            <w:r w:rsidRPr="005706F9">
              <w:rPr>
                <w:b/>
                <w:szCs w:val="22"/>
              </w:rPr>
              <w:t>%</w:t>
            </w:r>
          </w:p>
        </w:tc>
        <w:tc>
          <w:tcPr>
            <w:tcW w:w="1242" w:type="dxa"/>
            <w:shd w:val="clear" w:color="auto" w:fill="auto"/>
            <w:vAlign w:val="center"/>
          </w:tcPr>
          <w:p w14:paraId="6BCDB3D5" w14:textId="77777777" w:rsidR="00137D83" w:rsidRPr="005706F9" w:rsidRDefault="00137D83" w:rsidP="00AA4535">
            <w:pPr>
              <w:spacing w:before="120" w:after="120"/>
              <w:jc w:val="both"/>
              <w:rPr>
                <w:b/>
                <w:szCs w:val="22"/>
              </w:rPr>
            </w:pPr>
            <w:r w:rsidRPr="005706F9">
              <w:rPr>
                <w:b/>
                <w:szCs w:val="22"/>
              </w:rPr>
              <w:t>%</w:t>
            </w:r>
          </w:p>
        </w:tc>
        <w:tc>
          <w:tcPr>
            <w:tcW w:w="1243" w:type="dxa"/>
            <w:shd w:val="clear" w:color="auto" w:fill="auto"/>
          </w:tcPr>
          <w:p w14:paraId="4D78DC54" w14:textId="77777777" w:rsidR="00137D83" w:rsidRPr="00C87A87" w:rsidRDefault="00137D83" w:rsidP="00AA4535">
            <w:pPr>
              <w:spacing w:before="120" w:after="120"/>
              <w:jc w:val="both"/>
              <w:rPr>
                <w:b/>
                <w:szCs w:val="22"/>
                <w:lang w:val="pt-BR"/>
              </w:rPr>
            </w:pPr>
            <w:r w:rsidRPr="00C87A87">
              <w:rPr>
                <w:b/>
                <w:szCs w:val="22"/>
                <w:lang w:val="pt-BR"/>
              </w:rPr>
              <w:t>%</w:t>
            </w:r>
          </w:p>
        </w:tc>
        <w:tc>
          <w:tcPr>
            <w:tcW w:w="1657" w:type="dxa"/>
            <w:shd w:val="clear" w:color="auto" w:fill="auto"/>
            <w:vAlign w:val="center"/>
          </w:tcPr>
          <w:p w14:paraId="30A9565D" w14:textId="77777777" w:rsidR="00137D83" w:rsidRPr="005706F9" w:rsidRDefault="00137D83" w:rsidP="00AA4535">
            <w:pPr>
              <w:spacing w:before="120" w:after="120"/>
              <w:jc w:val="both"/>
              <w:rPr>
                <w:b/>
                <w:szCs w:val="22"/>
              </w:rPr>
            </w:pPr>
            <w:r w:rsidRPr="005706F9">
              <w:rPr>
                <w:b/>
                <w:szCs w:val="22"/>
              </w:rPr>
              <w:t>%</w:t>
            </w:r>
          </w:p>
        </w:tc>
      </w:tr>
      <w:tr w:rsidR="00137D83" w:rsidRPr="005706F9" w14:paraId="3A81D47A" w14:textId="77777777" w:rsidTr="0081480E">
        <w:trPr>
          <w:trHeight w:val="398"/>
        </w:trPr>
        <w:tc>
          <w:tcPr>
            <w:tcW w:w="3143" w:type="dxa"/>
            <w:gridSpan w:val="2"/>
            <w:shd w:val="clear" w:color="auto" w:fill="auto"/>
          </w:tcPr>
          <w:p w14:paraId="4CE12812" w14:textId="77777777" w:rsidR="00137D83" w:rsidRPr="005706F9" w:rsidRDefault="00137D83" w:rsidP="00AA4535">
            <w:pPr>
              <w:jc w:val="both"/>
              <w:rPr>
                <w:szCs w:val="22"/>
              </w:rPr>
            </w:pPr>
            <w:proofErr w:type="spellStart"/>
            <w:r w:rsidRPr="005706F9">
              <w:rPr>
                <w:szCs w:val="22"/>
              </w:rPr>
              <w:t>Anti</w:t>
            </w:r>
            <w:r w:rsidR="004D679E">
              <w:rPr>
                <w:szCs w:val="22"/>
              </w:rPr>
              <w:t>-</w:t>
            </w:r>
            <w:r w:rsidRPr="005706F9">
              <w:rPr>
                <w:szCs w:val="22"/>
              </w:rPr>
              <w:t>difteria</w:t>
            </w:r>
            <w:proofErr w:type="spellEnd"/>
          </w:p>
          <w:p w14:paraId="74CB113A" w14:textId="77777777" w:rsidR="00137D83" w:rsidRPr="005706F9" w:rsidRDefault="00137D83" w:rsidP="00AA4535">
            <w:pPr>
              <w:jc w:val="both"/>
              <w:rPr>
                <w:szCs w:val="22"/>
              </w:rPr>
            </w:pPr>
            <w:r w:rsidRPr="005706F9">
              <w:rPr>
                <w:szCs w:val="22"/>
              </w:rPr>
              <w:t>(</w:t>
            </w:r>
            <w:r w:rsidRPr="005706F9">
              <w:rPr>
                <w:szCs w:val="22"/>
              </w:rPr>
              <w:sym w:font="Symbol" w:char="F0B3"/>
            </w:r>
            <w:r w:rsidRPr="005706F9">
              <w:rPr>
                <w:szCs w:val="22"/>
              </w:rPr>
              <w:t xml:space="preserve"> 0,1 UI/mL) </w:t>
            </w:r>
          </w:p>
        </w:tc>
        <w:tc>
          <w:tcPr>
            <w:tcW w:w="1795" w:type="dxa"/>
            <w:vAlign w:val="center"/>
          </w:tcPr>
          <w:p w14:paraId="2D60E458" w14:textId="77777777" w:rsidR="00137D83" w:rsidRPr="005706F9" w:rsidRDefault="00137D83" w:rsidP="00AA4535">
            <w:pPr>
              <w:jc w:val="both"/>
              <w:rPr>
                <w:szCs w:val="22"/>
              </w:rPr>
            </w:pPr>
            <w:r w:rsidRPr="005706F9">
              <w:rPr>
                <w:szCs w:val="22"/>
              </w:rPr>
              <w:t>100,0</w:t>
            </w:r>
          </w:p>
        </w:tc>
        <w:tc>
          <w:tcPr>
            <w:tcW w:w="1242" w:type="dxa"/>
            <w:shd w:val="clear" w:color="auto" w:fill="auto"/>
            <w:vAlign w:val="center"/>
          </w:tcPr>
          <w:p w14:paraId="7924CA9F" w14:textId="77777777" w:rsidR="00137D83" w:rsidRPr="005706F9" w:rsidRDefault="00137D83" w:rsidP="00AA4535">
            <w:pPr>
              <w:jc w:val="both"/>
              <w:rPr>
                <w:szCs w:val="22"/>
              </w:rPr>
            </w:pPr>
            <w:r w:rsidRPr="005706F9">
              <w:rPr>
                <w:szCs w:val="22"/>
              </w:rPr>
              <w:t>100,0</w:t>
            </w:r>
          </w:p>
        </w:tc>
        <w:tc>
          <w:tcPr>
            <w:tcW w:w="1243" w:type="dxa"/>
            <w:shd w:val="clear" w:color="auto" w:fill="auto"/>
            <w:vAlign w:val="center"/>
          </w:tcPr>
          <w:p w14:paraId="137E40FB" w14:textId="77777777" w:rsidR="00137D83" w:rsidRPr="00C87A87" w:rsidRDefault="00137D83" w:rsidP="00AA4535">
            <w:pPr>
              <w:jc w:val="both"/>
              <w:rPr>
                <w:szCs w:val="22"/>
                <w:lang w:val="pt-BR"/>
              </w:rPr>
            </w:pPr>
            <w:r>
              <w:rPr>
                <w:szCs w:val="22"/>
                <w:lang w:val="pt-BR"/>
              </w:rPr>
              <w:t>100,0</w:t>
            </w:r>
          </w:p>
        </w:tc>
        <w:tc>
          <w:tcPr>
            <w:tcW w:w="1657" w:type="dxa"/>
            <w:shd w:val="clear" w:color="auto" w:fill="auto"/>
            <w:vAlign w:val="center"/>
          </w:tcPr>
          <w:p w14:paraId="6D8FA38A" w14:textId="77777777" w:rsidR="00137D83" w:rsidRPr="005706F9" w:rsidRDefault="00137D83" w:rsidP="00AA4535">
            <w:pPr>
              <w:jc w:val="both"/>
              <w:rPr>
                <w:szCs w:val="22"/>
              </w:rPr>
            </w:pPr>
            <w:r w:rsidRPr="005706F9">
              <w:rPr>
                <w:szCs w:val="22"/>
              </w:rPr>
              <w:t>97,2</w:t>
            </w:r>
          </w:p>
        </w:tc>
      </w:tr>
      <w:tr w:rsidR="00137D83" w:rsidRPr="005706F9" w14:paraId="2AC00C13" w14:textId="77777777" w:rsidTr="0081480E">
        <w:trPr>
          <w:trHeight w:val="398"/>
        </w:trPr>
        <w:tc>
          <w:tcPr>
            <w:tcW w:w="3143" w:type="dxa"/>
            <w:gridSpan w:val="2"/>
            <w:shd w:val="clear" w:color="auto" w:fill="auto"/>
          </w:tcPr>
          <w:p w14:paraId="21C1232A" w14:textId="77777777" w:rsidR="00137D83" w:rsidRPr="005706F9" w:rsidRDefault="00137D83" w:rsidP="00AA4535">
            <w:pPr>
              <w:jc w:val="both"/>
              <w:rPr>
                <w:szCs w:val="22"/>
              </w:rPr>
            </w:pPr>
            <w:proofErr w:type="spellStart"/>
            <w:r w:rsidRPr="005706F9">
              <w:rPr>
                <w:szCs w:val="22"/>
              </w:rPr>
              <w:t>Anti</w:t>
            </w:r>
            <w:r w:rsidR="004D679E">
              <w:rPr>
                <w:szCs w:val="22"/>
              </w:rPr>
              <w:t>-</w:t>
            </w:r>
            <w:r w:rsidRPr="005706F9">
              <w:rPr>
                <w:szCs w:val="22"/>
              </w:rPr>
              <w:t>tétanos</w:t>
            </w:r>
            <w:proofErr w:type="spellEnd"/>
          </w:p>
          <w:p w14:paraId="096EC9BE" w14:textId="77777777" w:rsidR="00137D83" w:rsidRPr="005706F9" w:rsidRDefault="00137D83" w:rsidP="00AA4535">
            <w:pPr>
              <w:jc w:val="both"/>
              <w:rPr>
                <w:szCs w:val="22"/>
              </w:rPr>
            </w:pPr>
            <w:r w:rsidRPr="005706F9">
              <w:rPr>
                <w:szCs w:val="22"/>
              </w:rPr>
              <w:t>(</w:t>
            </w:r>
            <w:r w:rsidRPr="005706F9">
              <w:rPr>
                <w:szCs w:val="22"/>
              </w:rPr>
              <w:sym w:font="Symbol" w:char="F0B3"/>
            </w:r>
            <w:r w:rsidRPr="005706F9">
              <w:rPr>
                <w:szCs w:val="22"/>
              </w:rPr>
              <w:t xml:space="preserve"> 0,1 UI/mL) </w:t>
            </w:r>
          </w:p>
        </w:tc>
        <w:tc>
          <w:tcPr>
            <w:tcW w:w="1795" w:type="dxa"/>
            <w:vAlign w:val="center"/>
          </w:tcPr>
          <w:p w14:paraId="7A3E3C6F" w14:textId="77777777" w:rsidR="00137D83" w:rsidRPr="005706F9" w:rsidRDefault="00137D83" w:rsidP="00AA4535">
            <w:pPr>
              <w:jc w:val="both"/>
              <w:rPr>
                <w:szCs w:val="22"/>
              </w:rPr>
            </w:pPr>
            <w:r w:rsidRPr="005706F9">
              <w:rPr>
                <w:szCs w:val="22"/>
              </w:rPr>
              <w:t>100,0</w:t>
            </w:r>
          </w:p>
        </w:tc>
        <w:tc>
          <w:tcPr>
            <w:tcW w:w="1242" w:type="dxa"/>
            <w:shd w:val="clear" w:color="auto" w:fill="auto"/>
            <w:vAlign w:val="center"/>
          </w:tcPr>
          <w:p w14:paraId="40A17A4A" w14:textId="77777777" w:rsidR="00137D83" w:rsidRPr="005706F9" w:rsidRDefault="00137D83" w:rsidP="00AA4535">
            <w:pPr>
              <w:jc w:val="both"/>
              <w:rPr>
                <w:szCs w:val="22"/>
              </w:rPr>
            </w:pPr>
            <w:r w:rsidRPr="005706F9">
              <w:rPr>
                <w:szCs w:val="22"/>
              </w:rPr>
              <w:t>100,0</w:t>
            </w:r>
          </w:p>
        </w:tc>
        <w:tc>
          <w:tcPr>
            <w:tcW w:w="1243" w:type="dxa"/>
            <w:shd w:val="clear" w:color="auto" w:fill="auto"/>
            <w:vAlign w:val="center"/>
          </w:tcPr>
          <w:p w14:paraId="0DDD4E6A" w14:textId="77777777" w:rsidR="00137D83" w:rsidRPr="00C87A87" w:rsidRDefault="00137D83" w:rsidP="00AA4535">
            <w:pPr>
              <w:jc w:val="both"/>
              <w:rPr>
                <w:szCs w:val="22"/>
                <w:lang w:val="pt-BR"/>
              </w:rPr>
            </w:pPr>
            <w:r w:rsidRPr="00C87A87">
              <w:rPr>
                <w:szCs w:val="22"/>
                <w:lang w:val="pt-BR"/>
              </w:rPr>
              <w:t>100,0</w:t>
            </w:r>
          </w:p>
        </w:tc>
        <w:tc>
          <w:tcPr>
            <w:tcW w:w="1657" w:type="dxa"/>
            <w:shd w:val="clear" w:color="auto" w:fill="auto"/>
            <w:vAlign w:val="center"/>
          </w:tcPr>
          <w:p w14:paraId="7E15F0B3" w14:textId="77777777" w:rsidR="00137D83" w:rsidRPr="005706F9" w:rsidRDefault="00137D83" w:rsidP="00AA4535">
            <w:pPr>
              <w:jc w:val="both"/>
              <w:rPr>
                <w:szCs w:val="22"/>
              </w:rPr>
            </w:pPr>
            <w:r w:rsidRPr="005706F9">
              <w:rPr>
                <w:szCs w:val="22"/>
              </w:rPr>
              <w:t>100,0</w:t>
            </w:r>
          </w:p>
        </w:tc>
      </w:tr>
      <w:tr w:rsidR="00137D83" w:rsidRPr="005706F9" w14:paraId="40B85DCF" w14:textId="77777777" w:rsidTr="0081480E">
        <w:trPr>
          <w:trHeight w:val="609"/>
        </w:trPr>
        <w:tc>
          <w:tcPr>
            <w:tcW w:w="3143" w:type="dxa"/>
            <w:gridSpan w:val="2"/>
            <w:shd w:val="clear" w:color="auto" w:fill="auto"/>
          </w:tcPr>
          <w:p w14:paraId="249BF0EC" w14:textId="77777777" w:rsidR="00137D83" w:rsidRPr="005706F9" w:rsidRDefault="00137D83" w:rsidP="00AA4535">
            <w:pPr>
              <w:jc w:val="both"/>
              <w:rPr>
                <w:szCs w:val="22"/>
              </w:rPr>
            </w:pPr>
            <w:r w:rsidRPr="005706F9">
              <w:rPr>
                <w:szCs w:val="22"/>
              </w:rPr>
              <w:t>Anti</w:t>
            </w:r>
            <w:r w:rsidR="004D679E">
              <w:rPr>
                <w:szCs w:val="22"/>
              </w:rPr>
              <w:t>-</w:t>
            </w:r>
            <w:r w:rsidRPr="005706F9">
              <w:rPr>
                <w:szCs w:val="22"/>
              </w:rPr>
              <w:t>TP</w:t>
            </w:r>
          </w:p>
          <w:p w14:paraId="0D76542C" w14:textId="77777777" w:rsidR="00137D83" w:rsidRPr="005706F9" w:rsidRDefault="00137D83" w:rsidP="00AA4535">
            <w:pPr>
              <w:jc w:val="both"/>
              <w:rPr>
                <w:szCs w:val="22"/>
              </w:rPr>
            </w:pPr>
            <w:r w:rsidRPr="005706F9">
              <w:rPr>
                <w:szCs w:val="22"/>
              </w:rPr>
              <w:t>(Seroconversión</w:t>
            </w:r>
            <w:r w:rsidRPr="005706F9">
              <w:rPr>
                <w:noProof/>
                <w:szCs w:val="22"/>
              </w:rPr>
              <w:t>‡‡)</w:t>
            </w:r>
          </w:p>
          <w:p w14:paraId="0F87C593" w14:textId="77777777" w:rsidR="00137D83" w:rsidRPr="005706F9" w:rsidRDefault="00137D83" w:rsidP="00AA4535">
            <w:pPr>
              <w:jc w:val="both"/>
              <w:rPr>
                <w:szCs w:val="22"/>
              </w:rPr>
            </w:pPr>
            <w:r w:rsidRPr="005706F9">
              <w:rPr>
                <w:szCs w:val="22"/>
              </w:rPr>
              <w:t>(Respuesta vacunal</w:t>
            </w:r>
            <w:r w:rsidRPr="005706F9">
              <w:rPr>
                <w:noProof/>
              </w:rPr>
              <w:t>§</w:t>
            </w:r>
            <w:r w:rsidRPr="005706F9">
              <w:rPr>
                <w:szCs w:val="22"/>
              </w:rPr>
              <w:t>)</w:t>
            </w:r>
          </w:p>
        </w:tc>
        <w:tc>
          <w:tcPr>
            <w:tcW w:w="1795" w:type="dxa"/>
            <w:vAlign w:val="center"/>
          </w:tcPr>
          <w:p w14:paraId="66B3449C" w14:textId="77777777" w:rsidR="00137D83" w:rsidRPr="005706F9" w:rsidRDefault="00137D83" w:rsidP="00AA4535">
            <w:pPr>
              <w:jc w:val="both"/>
              <w:rPr>
                <w:szCs w:val="22"/>
              </w:rPr>
            </w:pPr>
          </w:p>
          <w:p w14:paraId="065BF4F5" w14:textId="77777777" w:rsidR="00137D83" w:rsidRPr="005706F9" w:rsidRDefault="00137D83" w:rsidP="00AA4535">
            <w:pPr>
              <w:jc w:val="both"/>
              <w:rPr>
                <w:szCs w:val="22"/>
              </w:rPr>
            </w:pPr>
            <w:r w:rsidRPr="005706F9">
              <w:rPr>
                <w:szCs w:val="22"/>
              </w:rPr>
              <w:t>94,3</w:t>
            </w:r>
          </w:p>
          <w:p w14:paraId="10D11E25" w14:textId="77777777" w:rsidR="00137D83" w:rsidRPr="005706F9" w:rsidRDefault="00137D83" w:rsidP="00AA4535">
            <w:pPr>
              <w:jc w:val="both"/>
              <w:rPr>
                <w:szCs w:val="22"/>
              </w:rPr>
            </w:pPr>
            <w:r w:rsidRPr="005706F9">
              <w:rPr>
                <w:szCs w:val="22"/>
              </w:rPr>
              <w:t>98,0</w:t>
            </w:r>
          </w:p>
        </w:tc>
        <w:tc>
          <w:tcPr>
            <w:tcW w:w="1242" w:type="dxa"/>
            <w:shd w:val="clear" w:color="auto" w:fill="auto"/>
            <w:vAlign w:val="center"/>
          </w:tcPr>
          <w:p w14:paraId="417E1B54" w14:textId="77777777" w:rsidR="00137D83" w:rsidRPr="005706F9" w:rsidRDefault="00137D83" w:rsidP="00AA4535">
            <w:pPr>
              <w:jc w:val="both"/>
              <w:rPr>
                <w:szCs w:val="22"/>
              </w:rPr>
            </w:pPr>
          </w:p>
          <w:p w14:paraId="1DEB2D99" w14:textId="77777777" w:rsidR="00137D83" w:rsidRPr="005706F9" w:rsidRDefault="00137D83" w:rsidP="00AA4535">
            <w:pPr>
              <w:jc w:val="both"/>
              <w:rPr>
                <w:szCs w:val="22"/>
              </w:rPr>
            </w:pPr>
            <w:r w:rsidRPr="005706F9">
              <w:rPr>
                <w:szCs w:val="22"/>
              </w:rPr>
              <w:t>94,4</w:t>
            </w:r>
          </w:p>
          <w:p w14:paraId="62411661" w14:textId="77777777" w:rsidR="00137D83" w:rsidRPr="005706F9" w:rsidRDefault="00137D83" w:rsidP="00AA4535">
            <w:pPr>
              <w:jc w:val="both"/>
              <w:rPr>
                <w:szCs w:val="22"/>
              </w:rPr>
            </w:pPr>
            <w:r w:rsidRPr="005706F9">
              <w:rPr>
                <w:szCs w:val="22"/>
              </w:rPr>
              <w:t>100,0</w:t>
            </w:r>
          </w:p>
        </w:tc>
        <w:tc>
          <w:tcPr>
            <w:tcW w:w="1243" w:type="dxa"/>
            <w:shd w:val="clear" w:color="auto" w:fill="auto"/>
            <w:vAlign w:val="center"/>
          </w:tcPr>
          <w:p w14:paraId="7604723C" w14:textId="77777777" w:rsidR="00137D83" w:rsidRDefault="00137D83" w:rsidP="00AA4535">
            <w:pPr>
              <w:jc w:val="both"/>
              <w:rPr>
                <w:szCs w:val="22"/>
                <w:lang w:val="pt-BR"/>
              </w:rPr>
            </w:pPr>
          </w:p>
          <w:p w14:paraId="239F5053" w14:textId="77777777" w:rsidR="00137D83" w:rsidRDefault="00137D83" w:rsidP="00AA4535">
            <w:pPr>
              <w:jc w:val="both"/>
              <w:rPr>
                <w:szCs w:val="22"/>
                <w:lang w:val="pt-BR"/>
              </w:rPr>
            </w:pPr>
            <w:r>
              <w:rPr>
                <w:szCs w:val="22"/>
                <w:lang w:val="pt-BR"/>
              </w:rPr>
              <w:t>86,0</w:t>
            </w:r>
          </w:p>
          <w:p w14:paraId="31D9429D" w14:textId="77777777" w:rsidR="00137D83" w:rsidRPr="00C87A87" w:rsidRDefault="00137D83" w:rsidP="00AA4535">
            <w:pPr>
              <w:jc w:val="both"/>
              <w:rPr>
                <w:szCs w:val="22"/>
              </w:rPr>
            </w:pPr>
            <w:r>
              <w:rPr>
                <w:szCs w:val="22"/>
                <w:lang w:val="pt-BR"/>
              </w:rPr>
              <w:t>98,8</w:t>
            </w:r>
          </w:p>
        </w:tc>
        <w:tc>
          <w:tcPr>
            <w:tcW w:w="1657" w:type="dxa"/>
            <w:shd w:val="clear" w:color="auto" w:fill="auto"/>
            <w:vAlign w:val="center"/>
          </w:tcPr>
          <w:p w14:paraId="76DD5F4B" w14:textId="77777777" w:rsidR="00137D83" w:rsidRPr="005706F9" w:rsidRDefault="00137D83" w:rsidP="00AA4535">
            <w:pPr>
              <w:jc w:val="both"/>
              <w:rPr>
                <w:szCs w:val="22"/>
              </w:rPr>
            </w:pPr>
          </w:p>
          <w:p w14:paraId="259DAD6B" w14:textId="77777777" w:rsidR="00137D83" w:rsidRPr="005706F9" w:rsidRDefault="00137D83" w:rsidP="00AA4535">
            <w:pPr>
              <w:jc w:val="both"/>
              <w:rPr>
                <w:szCs w:val="22"/>
              </w:rPr>
            </w:pPr>
            <w:r w:rsidRPr="005706F9">
              <w:rPr>
                <w:szCs w:val="22"/>
              </w:rPr>
              <w:t>96,2</w:t>
            </w:r>
          </w:p>
          <w:p w14:paraId="2D12AE60" w14:textId="77777777" w:rsidR="00137D83" w:rsidRPr="005706F9" w:rsidRDefault="00137D83" w:rsidP="00AA4535">
            <w:pPr>
              <w:jc w:val="both"/>
              <w:rPr>
                <w:szCs w:val="22"/>
              </w:rPr>
            </w:pPr>
            <w:r w:rsidRPr="005706F9">
              <w:rPr>
                <w:szCs w:val="22"/>
              </w:rPr>
              <w:t>100,0</w:t>
            </w:r>
          </w:p>
        </w:tc>
      </w:tr>
      <w:tr w:rsidR="00137D83" w:rsidRPr="005706F9" w14:paraId="2DEE33F7" w14:textId="77777777" w:rsidTr="0081480E">
        <w:trPr>
          <w:trHeight w:val="609"/>
        </w:trPr>
        <w:tc>
          <w:tcPr>
            <w:tcW w:w="3143" w:type="dxa"/>
            <w:gridSpan w:val="2"/>
            <w:shd w:val="clear" w:color="auto" w:fill="auto"/>
          </w:tcPr>
          <w:p w14:paraId="7BF3AC3B" w14:textId="77777777" w:rsidR="00137D83" w:rsidRPr="005706F9" w:rsidRDefault="00137D83" w:rsidP="00AA4535">
            <w:pPr>
              <w:jc w:val="both"/>
              <w:rPr>
                <w:szCs w:val="22"/>
              </w:rPr>
            </w:pPr>
            <w:r w:rsidRPr="005706F9">
              <w:rPr>
                <w:szCs w:val="22"/>
              </w:rPr>
              <w:t>Anti-FHA</w:t>
            </w:r>
          </w:p>
          <w:p w14:paraId="4E235210" w14:textId="77777777" w:rsidR="00137D83" w:rsidRPr="005706F9" w:rsidRDefault="00137D83" w:rsidP="00AA4535">
            <w:pPr>
              <w:jc w:val="both"/>
              <w:rPr>
                <w:szCs w:val="22"/>
              </w:rPr>
            </w:pPr>
            <w:r w:rsidRPr="005706F9">
              <w:rPr>
                <w:szCs w:val="22"/>
              </w:rPr>
              <w:t>(Seroconversión</w:t>
            </w:r>
            <w:r w:rsidRPr="005706F9">
              <w:rPr>
                <w:noProof/>
                <w:szCs w:val="22"/>
              </w:rPr>
              <w:t>‡‡)</w:t>
            </w:r>
          </w:p>
          <w:p w14:paraId="3C1008C1" w14:textId="77777777" w:rsidR="00137D83" w:rsidRPr="005706F9" w:rsidRDefault="00137D83" w:rsidP="00AA4535">
            <w:pPr>
              <w:jc w:val="both"/>
              <w:rPr>
                <w:szCs w:val="22"/>
              </w:rPr>
            </w:pPr>
            <w:r w:rsidRPr="005706F9">
              <w:rPr>
                <w:szCs w:val="22"/>
              </w:rPr>
              <w:t>(Respuesta vacunal</w:t>
            </w:r>
            <w:r w:rsidRPr="005706F9">
              <w:rPr>
                <w:noProof/>
              </w:rPr>
              <w:t>§</w:t>
            </w:r>
            <w:r w:rsidRPr="005706F9">
              <w:rPr>
                <w:szCs w:val="22"/>
              </w:rPr>
              <w:t>)</w:t>
            </w:r>
          </w:p>
        </w:tc>
        <w:tc>
          <w:tcPr>
            <w:tcW w:w="1795" w:type="dxa"/>
            <w:vAlign w:val="center"/>
          </w:tcPr>
          <w:p w14:paraId="4E2C9EE4" w14:textId="77777777" w:rsidR="00137D83" w:rsidRPr="005706F9" w:rsidRDefault="00137D83" w:rsidP="00AA4535">
            <w:pPr>
              <w:jc w:val="both"/>
              <w:rPr>
                <w:szCs w:val="22"/>
              </w:rPr>
            </w:pPr>
          </w:p>
          <w:p w14:paraId="20D8754F" w14:textId="77777777" w:rsidR="00137D83" w:rsidRPr="005706F9" w:rsidRDefault="00137D83" w:rsidP="00AA4535">
            <w:pPr>
              <w:jc w:val="both"/>
              <w:rPr>
                <w:szCs w:val="22"/>
              </w:rPr>
            </w:pPr>
            <w:r w:rsidRPr="005706F9">
              <w:rPr>
                <w:szCs w:val="22"/>
              </w:rPr>
              <w:t>97,6</w:t>
            </w:r>
          </w:p>
          <w:p w14:paraId="2B19216E" w14:textId="77777777" w:rsidR="00137D83" w:rsidRPr="005706F9" w:rsidRDefault="00137D83" w:rsidP="00AA4535">
            <w:pPr>
              <w:jc w:val="both"/>
              <w:rPr>
                <w:szCs w:val="22"/>
              </w:rPr>
            </w:pPr>
            <w:r w:rsidRPr="005706F9">
              <w:rPr>
                <w:szCs w:val="22"/>
              </w:rPr>
              <w:t>100,0</w:t>
            </w:r>
          </w:p>
        </w:tc>
        <w:tc>
          <w:tcPr>
            <w:tcW w:w="1242" w:type="dxa"/>
            <w:shd w:val="clear" w:color="auto" w:fill="auto"/>
            <w:vAlign w:val="center"/>
          </w:tcPr>
          <w:p w14:paraId="7E24489B" w14:textId="77777777" w:rsidR="00137D83" w:rsidRPr="005706F9" w:rsidRDefault="00137D83" w:rsidP="00AA4535">
            <w:pPr>
              <w:jc w:val="both"/>
              <w:rPr>
                <w:szCs w:val="22"/>
              </w:rPr>
            </w:pPr>
          </w:p>
          <w:p w14:paraId="510265BB" w14:textId="77777777" w:rsidR="00137D83" w:rsidRPr="005706F9" w:rsidRDefault="00137D83" w:rsidP="00AA4535">
            <w:pPr>
              <w:jc w:val="both"/>
              <w:rPr>
                <w:szCs w:val="22"/>
              </w:rPr>
            </w:pPr>
            <w:r w:rsidRPr="005706F9">
              <w:rPr>
                <w:szCs w:val="22"/>
              </w:rPr>
              <w:t>99,4</w:t>
            </w:r>
          </w:p>
          <w:p w14:paraId="6405A7D9" w14:textId="77777777" w:rsidR="00137D83" w:rsidRPr="005706F9" w:rsidRDefault="00137D83" w:rsidP="00AA4535">
            <w:pPr>
              <w:jc w:val="both"/>
              <w:rPr>
                <w:szCs w:val="22"/>
              </w:rPr>
            </w:pPr>
            <w:r w:rsidRPr="005706F9">
              <w:rPr>
                <w:szCs w:val="22"/>
              </w:rPr>
              <w:t>100,0</w:t>
            </w:r>
          </w:p>
        </w:tc>
        <w:tc>
          <w:tcPr>
            <w:tcW w:w="1243" w:type="dxa"/>
            <w:shd w:val="clear" w:color="auto" w:fill="auto"/>
            <w:vAlign w:val="center"/>
          </w:tcPr>
          <w:p w14:paraId="480525C5" w14:textId="77777777" w:rsidR="00137D83" w:rsidRDefault="00137D83" w:rsidP="00AA4535">
            <w:pPr>
              <w:jc w:val="both"/>
              <w:rPr>
                <w:szCs w:val="22"/>
              </w:rPr>
            </w:pPr>
          </w:p>
          <w:p w14:paraId="0886CCAA" w14:textId="77777777" w:rsidR="00137D83" w:rsidRDefault="00137D83" w:rsidP="00AA4535">
            <w:pPr>
              <w:jc w:val="both"/>
              <w:rPr>
                <w:szCs w:val="22"/>
              </w:rPr>
            </w:pPr>
            <w:r>
              <w:rPr>
                <w:szCs w:val="22"/>
              </w:rPr>
              <w:t>94,3</w:t>
            </w:r>
          </w:p>
          <w:p w14:paraId="36663DEC" w14:textId="77777777" w:rsidR="00137D83" w:rsidRPr="00C87A87" w:rsidRDefault="00137D83" w:rsidP="00AA4535">
            <w:pPr>
              <w:jc w:val="both"/>
              <w:rPr>
                <w:szCs w:val="22"/>
              </w:rPr>
            </w:pPr>
            <w:r>
              <w:rPr>
                <w:szCs w:val="22"/>
              </w:rPr>
              <w:t>100,0</w:t>
            </w:r>
          </w:p>
        </w:tc>
        <w:tc>
          <w:tcPr>
            <w:tcW w:w="1657" w:type="dxa"/>
            <w:shd w:val="clear" w:color="auto" w:fill="auto"/>
            <w:vAlign w:val="center"/>
          </w:tcPr>
          <w:p w14:paraId="0B624800" w14:textId="77777777" w:rsidR="00137D83" w:rsidRPr="005706F9" w:rsidRDefault="00137D83" w:rsidP="00AA4535">
            <w:pPr>
              <w:jc w:val="both"/>
              <w:rPr>
                <w:szCs w:val="22"/>
              </w:rPr>
            </w:pPr>
          </w:p>
          <w:p w14:paraId="5470E37E" w14:textId="77777777" w:rsidR="00137D83" w:rsidRPr="005706F9" w:rsidRDefault="00137D83" w:rsidP="00AA4535">
            <w:pPr>
              <w:jc w:val="both"/>
              <w:rPr>
                <w:szCs w:val="22"/>
              </w:rPr>
            </w:pPr>
            <w:r w:rsidRPr="005706F9">
              <w:rPr>
                <w:szCs w:val="22"/>
              </w:rPr>
              <w:t>98,4</w:t>
            </w:r>
          </w:p>
          <w:p w14:paraId="09D43B28" w14:textId="77777777" w:rsidR="00137D83" w:rsidRPr="005706F9" w:rsidRDefault="00137D83" w:rsidP="00AA4535">
            <w:pPr>
              <w:jc w:val="both"/>
              <w:rPr>
                <w:szCs w:val="22"/>
              </w:rPr>
            </w:pPr>
            <w:r w:rsidRPr="005706F9">
              <w:rPr>
                <w:szCs w:val="22"/>
              </w:rPr>
              <w:t>100,0</w:t>
            </w:r>
          </w:p>
        </w:tc>
      </w:tr>
      <w:tr w:rsidR="00137D83" w:rsidRPr="005706F9" w14:paraId="08285189" w14:textId="77777777" w:rsidTr="0081480E">
        <w:trPr>
          <w:trHeight w:val="902"/>
        </w:trPr>
        <w:tc>
          <w:tcPr>
            <w:tcW w:w="1486" w:type="dxa"/>
            <w:vMerge w:val="restart"/>
            <w:shd w:val="clear" w:color="auto" w:fill="auto"/>
          </w:tcPr>
          <w:p w14:paraId="264C5AAE" w14:textId="77777777" w:rsidR="00137D83" w:rsidRPr="005706F9" w:rsidRDefault="00137D83" w:rsidP="00AA4535">
            <w:pPr>
              <w:jc w:val="both"/>
              <w:rPr>
                <w:szCs w:val="22"/>
              </w:rPr>
            </w:pPr>
            <w:r w:rsidRPr="005706F9">
              <w:rPr>
                <w:szCs w:val="22"/>
              </w:rPr>
              <w:t>Anti-</w:t>
            </w:r>
            <w:proofErr w:type="spellStart"/>
            <w:r w:rsidRPr="005706F9">
              <w:rPr>
                <w:szCs w:val="22"/>
              </w:rPr>
              <w:t>HBs</w:t>
            </w:r>
            <w:proofErr w:type="spellEnd"/>
          </w:p>
          <w:p w14:paraId="5A3F97C8" w14:textId="77777777" w:rsidR="00137D83" w:rsidRPr="005706F9" w:rsidRDefault="00137D83" w:rsidP="00AA4535">
            <w:pPr>
              <w:jc w:val="both"/>
              <w:rPr>
                <w:szCs w:val="22"/>
              </w:rPr>
            </w:pPr>
            <w:r w:rsidRPr="005706F9">
              <w:rPr>
                <w:szCs w:val="22"/>
              </w:rPr>
              <w:t>(</w:t>
            </w:r>
            <w:r w:rsidRPr="005706F9">
              <w:rPr>
                <w:szCs w:val="22"/>
              </w:rPr>
              <w:sym w:font="Symbol" w:char="F0B3"/>
            </w:r>
            <w:r w:rsidRPr="005706F9">
              <w:rPr>
                <w:szCs w:val="22"/>
              </w:rPr>
              <w:t xml:space="preserve">10 </w:t>
            </w:r>
            <w:proofErr w:type="spellStart"/>
            <w:r w:rsidRPr="005706F9">
              <w:rPr>
                <w:szCs w:val="22"/>
              </w:rPr>
              <w:t>mUI</w:t>
            </w:r>
            <w:proofErr w:type="spellEnd"/>
            <w:r w:rsidRPr="005706F9">
              <w:rPr>
                <w:szCs w:val="22"/>
              </w:rPr>
              <w:t xml:space="preserve">/mL) </w:t>
            </w:r>
          </w:p>
        </w:tc>
        <w:tc>
          <w:tcPr>
            <w:tcW w:w="1657" w:type="dxa"/>
            <w:shd w:val="clear" w:color="auto" w:fill="auto"/>
          </w:tcPr>
          <w:p w14:paraId="54AEB3F0" w14:textId="77777777" w:rsidR="00137D83" w:rsidRPr="005706F9" w:rsidRDefault="00137D83" w:rsidP="00AA4535">
            <w:pPr>
              <w:spacing w:before="60" w:after="60"/>
              <w:jc w:val="both"/>
              <w:rPr>
                <w:szCs w:val="22"/>
              </w:rPr>
            </w:pPr>
            <w:r w:rsidRPr="005706F9">
              <w:rPr>
                <w:szCs w:val="22"/>
              </w:rPr>
              <w:t xml:space="preserve">Con vacunación contra la hepatitis B al </w:t>
            </w:r>
            <w:r w:rsidR="00647840">
              <w:rPr>
                <w:szCs w:val="22"/>
              </w:rPr>
              <w:t>nacimiento</w:t>
            </w:r>
          </w:p>
        </w:tc>
        <w:tc>
          <w:tcPr>
            <w:tcW w:w="1795" w:type="dxa"/>
            <w:vAlign w:val="center"/>
          </w:tcPr>
          <w:p w14:paraId="4D39E7B0" w14:textId="77777777" w:rsidR="00137D83" w:rsidRPr="005706F9" w:rsidRDefault="00137D83" w:rsidP="00AA4535">
            <w:pPr>
              <w:jc w:val="both"/>
              <w:rPr>
                <w:szCs w:val="22"/>
              </w:rPr>
            </w:pPr>
            <w:r w:rsidRPr="005706F9">
              <w:rPr>
                <w:szCs w:val="22"/>
              </w:rPr>
              <w:t>/</w:t>
            </w:r>
          </w:p>
        </w:tc>
        <w:tc>
          <w:tcPr>
            <w:tcW w:w="1242" w:type="dxa"/>
            <w:shd w:val="clear" w:color="auto" w:fill="auto"/>
            <w:vAlign w:val="center"/>
          </w:tcPr>
          <w:p w14:paraId="417A1B30" w14:textId="77777777" w:rsidR="00137D83" w:rsidRPr="00C87A87" w:rsidRDefault="00137D83" w:rsidP="00AA4535">
            <w:pPr>
              <w:jc w:val="both"/>
              <w:rPr>
                <w:szCs w:val="22"/>
              </w:rPr>
            </w:pPr>
            <w:r>
              <w:rPr>
                <w:szCs w:val="22"/>
              </w:rPr>
              <w:t>100,0</w:t>
            </w:r>
          </w:p>
        </w:tc>
        <w:tc>
          <w:tcPr>
            <w:tcW w:w="1243" w:type="dxa"/>
            <w:shd w:val="clear" w:color="auto" w:fill="auto"/>
            <w:vAlign w:val="center"/>
          </w:tcPr>
          <w:p w14:paraId="0471C886" w14:textId="77777777" w:rsidR="00137D83" w:rsidRPr="005706F9" w:rsidRDefault="00137D83" w:rsidP="00AA4535">
            <w:pPr>
              <w:jc w:val="both"/>
              <w:rPr>
                <w:szCs w:val="22"/>
              </w:rPr>
            </w:pPr>
            <w:r w:rsidRPr="005706F9">
              <w:rPr>
                <w:szCs w:val="22"/>
              </w:rPr>
              <w:t>/</w:t>
            </w:r>
          </w:p>
        </w:tc>
        <w:tc>
          <w:tcPr>
            <w:tcW w:w="1657" w:type="dxa"/>
            <w:shd w:val="clear" w:color="auto" w:fill="auto"/>
            <w:vAlign w:val="center"/>
          </w:tcPr>
          <w:p w14:paraId="1C26661E" w14:textId="77777777" w:rsidR="00137D83" w:rsidRPr="005706F9" w:rsidRDefault="00137D83" w:rsidP="00AA4535">
            <w:pPr>
              <w:jc w:val="both"/>
              <w:rPr>
                <w:szCs w:val="22"/>
              </w:rPr>
            </w:pPr>
            <w:r w:rsidRPr="005706F9">
              <w:rPr>
                <w:szCs w:val="22"/>
              </w:rPr>
              <w:t>99,7</w:t>
            </w:r>
          </w:p>
        </w:tc>
      </w:tr>
      <w:tr w:rsidR="00137D83" w:rsidRPr="005706F9" w14:paraId="7C7C77D5" w14:textId="77777777" w:rsidTr="0081480E">
        <w:trPr>
          <w:trHeight w:val="914"/>
        </w:trPr>
        <w:tc>
          <w:tcPr>
            <w:tcW w:w="1486" w:type="dxa"/>
            <w:vMerge/>
            <w:tcBorders>
              <w:bottom w:val="single" w:sz="4" w:space="0" w:color="auto"/>
            </w:tcBorders>
            <w:shd w:val="clear" w:color="auto" w:fill="auto"/>
          </w:tcPr>
          <w:p w14:paraId="0DCCB6EF" w14:textId="77777777" w:rsidR="00137D83" w:rsidRPr="005706F9" w:rsidRDefault="00137D83" w:rsidP="00AA4535">
            <w:pPr>
              <w:jc w:val="both"/>
              <w:rPr>
                <w:szCs w:val="22"/>
              </w:rPr>
            </w:pPr>
          </w:p>
        </w:tc>
        <w:tc>
          <w:tcPr>
            <w:tcW w:w="1657" w:type="dxa"/>
            <w:tcBorders>
              <w:bottom w:val="single" w:sz="4" w:space="0" w:color="auto"/>
            </w:tcBorders>
            <w:shd w:val="clear" w:color="auto" w:fill="auto"/>
          </w:tcPr>
          <w:p w14:paraId="0192B137" w14:textId="77777777" w:rsidR="00137D83" w:rsidRPr="005706F9" w:rsidRDefault="00137D83" w:rsidP="00AA4535">
            <w:pPr>
              <w:spacing w:before="60" w:after="60"/>
              <w:jc w:val="both"/>
              <w:rPr>
                <w:szCs w:val="22"/>
              </w:rPr>
            </w:pPr>
            <w:r w:rsidRPr="005706F9">
              <w:rPr>
                <w:szCs w:val="22"/>
              </w:rPr>
              <w:t xml:space="preserve">Sin vacunación contra la hepatitis B al </w:t>
            </w:r>
            <w:r w:rsidR="00647840">
              <w:rPr>
                <w:szCs w:val="22"/>
              </w:rPr>
              <w:t>nacimiento</w:t>
            </w:r>
          </w:p>
        </w:tc>
        <w:tc>
          <w:tcPr>
            <w:tcW w:w="1795" w:type="dxa"/>
            <w:vAlign w:val="center"/>
          </w:tcPr>
          <w:p w14:paraId="73A53BE8" w14:textId="77777777" w:rsidR="00137D83" w:rsidRPr="00C87A87" w:rsidRDefault="00137D83" w:rsidP="00AA4535">
            <w:pPr>
              <w:jc w:val="both"/>
              <w:rPr>
                <w:szCs w:val="22"/>
              </w:rPr>
            </w:pPr>
            <w:r>
              <w:rPr>
                <w:szCs w:val="22"/>
              </w:rPr>
              <w:t>96,4</w:t>
            </w:r>
          </w:p>
        </w:tc>
        <w:tc>
          <w:tcPr>
            <w:tcW w:w="1242" w:type="dxa"/>
            <w:shd w:val="clear" w:color="auto" w:fill="auto"/>
            <w:vAlign w:val="center"/>
          </w:tcPr>
          <w:p w14:paraId="24F82493" w14:textId="77777777" w:rsidR="00137D83" w:rsidRPr="00C87A87" w:rsidRDefault="00137D83" w:rsidP="00AA4535">
            <w:pPr>
              <w:jc w:val="both"/>
              <w:rPr>
                <w:szCs w:val="22"/>
              </w:rPr>
            </w:pPr>
            <w:r w:rsidRPr="00C87A87">
              <w:rPr>
                <w:szCs w:val="22"/>
              </w:rPr>
              <w:t>98,5</w:t>
            </w:r>
          </w:p>
        </w:tc>
        <w:tc>
          <w:tcPr>
            <w:tcW w:w="1243" w:type="dxa"/>
            <w:shd w:val="clear" w:color="auto" w:fill="auto"/>
            <w:vAlign w:val="center"/>
          </w:tcPr>
          <w:p w14:paraId="5E9FF2FE" w14:textId="77777777" w:rsidR="00137D83" w:rsidRPr="00C87A87" w:rsidRDefault="00137D83" w:rsidP="00AA4535">
            <w:pPr>
              <w:jc w:val="both"/>
              <w:rPr>
                <w:szCs w:val="22"/>
              </w:rPr>
            </w:pPr>
            <w:r>
              <w:rPr>
                <w:szCs w:val="22"/>
              </w:rPr>
              <w:t>98,9</w:t>
            </w:r>
          </w:p>
        </w:tc>
        <w:tc>
          <w:tcPr>
            <w:tcW w:w="1657" w:type="dxa"/>
            <w:shd w:val="clear" w:color="auto" w:fill="auto"/>
            <w:vAlign w:val="center"/>
          </w:tcPr>
          <w:p w14:paraId="3939E113" w14:textId="77777777" w:rsidR="00137D83" w:rsidRPr="00C87A87" w:rsidRDefault="00137D83" w:rsidP="00AA4535">
            <w:pPr>
              <w:jc w:val="both"/>
              <w:rPr>
                <w:szCs w:val="22"/>
              </w:rPr>
            </w:pPr>
            <w:r w:rsidRPr="00C87A87">
              <w:rPr>
                <w:szCs w:val="22"/>
              </w:rPr>
              <w:t>99,4</w:t>
            </w:r>
          </w:p>
        </w:tc>
      </w:tr>
      <w:tr w:rsidR="00137D83" w:rsidRPr="005706F9" w14:paraId="7F0A737F" w14:textId="77777777" w:rsidTr="0081480E">
        <w:trPr>
          <w:trHeight w:val="398"/>
        </w:trPr>
        <w:tc>
          <w:tcPr>
            <w:tcW w:w="3143" w:type="dxa"/>
            <w:gridSpan w:val="2"/>
            <w:shd w:val="clear" w:color="auto" w:fill="auto"/>
          </w:tcPr>
          <w:p w14:paraId="4E0E0FBA" w14:textId="77777777" w:rsidR="00137D83" w:rsidRPr="005706F9" w:rsidRDefault="00137D83" w:rsidP="00AA4535">
            <w:pPr>
              <w:jc w:val="both"/>
              <w:rPr>
                <w:szCs w:val="22"/>
              </w:rPr>
            </w:pPr>
            <w:r w:rsidRPr="005706F9">
              <w:rPr>
                <w:szCs w:val="22"/>
              </w:rPr>
              <w:t>Anti-Polio tipo 1</w:t>
            </w:r>
          </w:p>
          <w:p w14:paraId="0C7E3B66" w14:textId="77777777" w:rsidR="00137D83" w:rsidRPr="005706F9" w:rsidRDefault="00137D83" w:rsidP="00AA4535">
            <w:pPr>
              <w:jc w:val="both"/>
              <w:rPr>
                <w:szCs w:val="22"/>
              </w:rPr>
            </w:pPr>
            <w:r w:rsidRPr="005706F9">
              <w:rPr>
                <w:szCs w:val="22"/>
              </w:rPr>
              <w:t>(</w:t>
            </w:r>
            <w:r w:rsidRPr="005706F9">
              <w:rPr>
                <w:szCs w:val="22"/>
              </w:rPr>
              <w:sym w:font="Symbol" w:char="F0B3"/>
            </w:r>
            <w:r w:rsidRPr="005706F9">
              <w:rPr>
                <w:szCs w:val="22"/>
              </w:rPr>
              <w:t>8 (1/dilución))</w:t>
            </w:r>
          </w:p>
        </w:tc>
        <w:tc>
          <w:tcPr>
            <w:tcW w:w="1795" w:type="dxa"/>
            <w:vAlign w:val="center"/>
          </w:tcPr>
          <w:p w14:paraId="61B96FF3" w14:textId="77777777" w:rsidR="00137D83" w:rsidRPr="005706F9" w:rsidRDefault="00137D83" w:rsidP="00AA4535">
            <w:pPr>
              <w:jc w:val="both"/>
              <w:rPr>
                <w:szCs w:val="22"/>
              </w:rPr>
            </w:pPr>
            <w:r w:rsidRPr="005706F9">
              <w:rPr>
                <w:szCs w:val="22"/>
              </w:rPr>
              <w:t>100,0</w:t>
            </w:r>
          </w:p>
        </w:tc>
        <w:tc>
          <w:tcPr>
            <w:tcW w:w="1242" w:type="dxa"/>
            <w:shd w:val="clear" w:color="auto" w:fill="auto"/>
            <w:vAlign w:val="center"/>
          </w:tcPr>
          <w:p w14:paraId="2208AA73" w14:textId="77777777" w:rsidR="00137D83" w:rsidRPr="005706F9" w:rsidRDefault="00137D83" w:rsidP="00AA4535">
            <w:pPr>
              <w:jc w:val="both"/>
              <w:rPr>
                <w:szCs w:val="22"/>
              </w:rPr>
            </w:pPr>
            <w:r w:rsidRPr="005706F9">
              <w:rPr>
                <w:szCs w:val="22"/>
              </w:rPr>
              <w:t>100,0</w:t>
            </w:r>
          </w:p>
        </w:tc>
        <w:tc>
          <w:tcPr>
            <w:tcW w:w="1243" w:type="dxa"/>
            <w:shd w:val="clear" w:color="auto" w:fill="auto"/>
            <w:vAlign w:val="center"/>
          </w:tcPr>
          <w:p w14:paraId="417FCA34" w14:textId="77777777" w:rsidR="00137D83" w:rsidRPr="00C87A87" w:rsidRDefault="00137D83" w:rsidP="00AA4535">
            <w:pPr>
              <w:jc w:val="both"/>
              <w:rPr>
                <w:szCs w:val="22"/>
              </w:rPr>
            </w:pPr>
            <w:r>
              <w:rPr>
                <w:szCs w:val="22"/>
              </w:rPr>
              <w:t>98,9</w:t>
            </w:r>
          </w:p>
        </w:tc>
        <w:tc>
          <w:tcPr>
            <w:tcW w:w="1657" w:type="dxa"/>
            <w:shd w:val="clear" w:color="auto" w:fill="auto"/>
            <w:vAlign w:val="center"/>
          </w:tcPr>
          <w:p w14:paraId="5E7D1138" w14:textId="77777777" w:rsidR="00137D83" w:rsidRPr="005706F9" w:rsidRDefault="00137D83" w:rsidP="00AA4535">
            <w:pPr>
              <w:jc w:val="both"/>
              <w:rPr>
                <w:szCs w:val="22"/>
              </w:rPr>
            </w:pPr>
            <w:r w:rsidRPr="005706F9">
              <w:rPr>
                <w:szCs w:val="22"/>
              </w:rPr>
              <w:t>100,0</w:t>
            </w:r>
          </w:p>
        </w:tc>
      </w:tr>
      <w:tr w:rsidR="00137D83" w:rsidRPr="005706F9" w14:paraId="5DD72085" w14:textId="77777777" w:rsidTr="0081480E">
        <w:trPr>
          <w:trHeight w:val="398"/>
        </w:trPr>
        <w:tc>
          <w:tcPr>
            <w:tcW w:w="3143" w:type="dxa"/>
            <w:gridSpan w:val="2"/>
            <w:shd w:val="clear" w:color="auto" w:fill="auto"/>
          </w:tcPr>
          <w:p w14:paraId="4EFDCD64" w14:textId="77777777" w:rsidR="00137D83" w:rsidRPr="005706F9" w:rsidRDefault="00137D83" w:rsidP="00AA4535">
            <w:pPr>
              <w:jc w:val="both"/>
              <w:rPr>
                <w:szCs w:val="22"/>
              </w:rPr>
            </w:pPr>
            <w:r w:rsidRPr="005706F9">
              <w:rPr>
                <w:szCs w:val="22"/>
              </w:rPr>
              <w:t>Anti-Polio tipo 2</w:t>
            </w:r>
          </w:p>
          <w:p w14:paraId="79BD51B6" w14:textId="77777777" w:rsidR="00137D83" w:rsidRPr="005706F9" w:rsidRDefault="00137D83" w:rsidP="00AA4535">
            <w:pPr>
              <w:jc w:val="both"/>
              <w:rPr>
                <w:szCs w:val="22"/>
              </w:rPr>
            </w:pPr>
            <w:r w:rsidRPr="005706F9">
              <w:rPr>
                <w:szCs w:val="22"/>
              </w:rPr>
              <w:t>(</w:t>
            </w:r>
            <w:r w:rsidRPr="005706F9">
              <w:rPr>
                <w:szCs w:val="22"/>
              </w:rPr>
              <w:sym w:font="Symbol" w:char="F0B3"/>
            </w:r>
            <w:r w:rsidRPr="005706F9">
              <w:rPr>
                <w:szCs w:val="22"/>
              </w:rPr>
              <w:t>8 (1/dilución))</w:t>
            </w:r>
          </w:p>
        </w:tc>
        <w:tc>
          <w:tcPr>
            <w:tcW w:w="1795" w:type="dxa"/>
            <w:vAlign w:val="center"/>
          </w:tcPr>
          <w:p w14:paraId="6EF4B1E5" w14:textId="77777777" w:rsidR="00137D83" w:rsidRPr="005706F9" w:rsidRDefault="00137D83" w:rsidP="00AA4535">
            <w:pPr>
              <w:jc w:val="both"/>
              <w:rPr>
                <w:szCs w:val="22"/>
              </w:rPr>
            </w:pPr>
            <w:r w:rsidRPr="005706F9">
              <w:rPr>
                <w:szCs w:val="22"/>
              </w:rPr>
              <w:t>100,0</w:t>
            </w:r>
          </w:p>
        </w:tc>
        <w:tc>
          <w:tcPr>
            <w:tcW w:w="1242" w:type="dxa"/>
            <w:shd w:val="clear" w:color="auto" w:fill="auto"/>
            <w:vAlign w:val="center"/>
          </w:tcPr>
          <w:p w14:paraId="3C5984EB" w14:textId="77777777" w:rsidR="00137D83" w:rsidRPr="005706F9" w:rsidRDefault="00137D83" w:rsidP="00AA4535">
            <w:pPr>
              <w:jc w:val="both"/>
              <w:rPr>
                <w:szCs w:val="22"/>
              </w:rPr>
            </w:pPr>
            <w:r w:rsidRPr="005706F9">
              <w:rPr>
                <w:szCs w:val="22"/>
              </w:rPr>
              <w:t>100,0</w:t>
            </w:r>
          </w:p>
        </w:tc>
        <w:tc>
          <w:tcPr>
            <w:tcW w:w="1243" w:type="dxa"/>
            <w:shd w:val="clear" w:color="auto" w:fill="auto"/>
            <w:vAlign w:val="center"/>
          </w:tcPr>
          <w:p w14:paraId="514D0669" w14:textId="77777777" w:rsidR="00137D83" w:rsidRPr="00C87A87" w:rsidRDefault="00137D83" w:rsidP="00AA4535">
            <w:pPr>
              <w:jc w:val="both"/>
              <w:rPr>
                <w:szCs w:val="22"/>
              </w:rPr>
            </w:pPr>
            <w:r w:rsidRPr="00C87A87">
              <w:rPr>
                <w:szCs w:val="22"/>
              </w:rPr>
              <w:t>100,0</w:t>
            </w:r>
          </w:p>
        </w:tc>
        <w:tc>
          <w:tcPr>
            <w:tcW w:w="1657" w:type="dxa"/>
            <w:shd w:val="clear" w:color="auto" w:fill="auto"/>
            <w:vAlign w:val="center"/>
          </w:tcPr>
          <w:p w14:paraId="12FBB839" w14:textId="77777777" w:rsidR="00137D83" w:rsidRPr="005706F9" w:rsidRDefault="00137D83" w:rsidP="00AA4535">
            <w:pPr>
              <w:jc w:val="both"/>
              <w:rPr>
                <w:szCs w:val="22"/>
              </w:rPr>
            </w:pPr>
            <w:r w:rsidRPr="005706F9">
              <w:rPr>
                <w:szCs w:val="22"/>
              </w:rPr>
              <w:t>100,0</w:t>
            </w:r>
          </w:p>
        </w:tc>
      </w:tr>
      <w:tr w:rsidR="00137D83" w:rsidRPr="005706F9" w14:paraId="6FA7218A" w14:textId="77777777" w:rsidTr="0081480E">
        <w:trPr>
          <w:trHeight w:val="410"/>
        </w:trPr>
        <w:tc>
          <w:tcPr>
            <w:tcW w:w="3143" w:type="dxa"/>
            <w:gridSpan w:val="2"/>
            <w:shd w:val="clear" w:color="auto" w:fill="auto"/>
          </w:tcPr>
          <w:p w14:paraId="210788E7" w14:textId="77777777" w:rsidR="00137D83" w:rsidRPr="005706F9" w:rsidRDefault="00137D83" w:rsidP="00AA4535">
            <w:pPr>
              <w:jc w:val="both"/>
              <w:rPr>
                <w:szCs w:val="22"/>
              </w:rPr>
            </w:pPr>
            <w:r w:rsidRPr="005706F9">
              <w:rPr>
                <w:szCs w:val="22"/>
              </w:rPr>
              <w:t>Anti-Polio tipo 3</w:t>
            </w:r>
          </w:p>
          <w:p w14:paraId="391BBFB0" w14:textId="77777777" w:rsidR="00137D83" w:rsidRPr="005706F9" w:rsidRDefault="00137D83" w:rsidP="00AA4535">
            <w:pPr>
              <w:jc w:val="both"/>
              <w:rPr>
                <w:szCs w:val="22"/>
              </w:rPr>
            </w:pPr>
            <w:r w:rsidRPr="005706F9">
              <w:rPr>
                <w:szCs w:val="22"/>
              </w:rPr>
              <w:t>(</w:t>
            </w:r>
            <w:r w:rsidRPr="005706F9">
              <w:rPr>
                <w:szCs w:val="22"/>
              </w:rPr>
              <w:sym w:font="Symbol" w:char="F0B3"/>
            </w:r>
            <w:r w:rsidRPr="005706F9">
              <w:rPr>
                <w:szCs w:val="22"/>
              </w:rPr>
              <w:t>8 (1/dilución))</w:t>
            </w:r>
          </w:p>
        </w:tc>
        <w:tc>
          <w:tcPr>
            <w:tcW w:w="1795" w:type="dxa"/>
            <w:vAlign w:val="center"/>
          </w:tcPr>
          <w:p w14:paraId="78959E7F" w14:textId="77777777" w:rsidR="00137D83" w:rsidRPr="005706F9" w:rsidRDefault="00137D83" w:rsidP="00AA4535">
            <w:pPr>
              <w:jc w:val="both"/>
              <w:rPr>
                <w:szCs w:val="22"/>
              </w:rPr>
            </w:pPr>
            <w:r w:rsidRPr="005706F9">
              <w:rPr>
                <w:szCs w:val="22"/>
              </w:rPr>
              <w:t>99,6</w:t>
            </w:r>
          </w:p>
        </w:tc>
        <w:tc>
          <w:tcPr>
            <w:tcW w:w="1242" w:type="dxa"/>
            <w:shd w:val="clear" w:color="auto" w:fill="auto"/>
            <w:vAlign w:val="center"/>
          </w:tcPr>
          <w:p w14:paraId="1EEE6CFE" w14:textId="77777777" w:rsidR="00137D83" w:rsidRPr="005706F9" w:rsidRDefault="00137D83" w:rsidP="00AA4535">
            <w:pPr>
              <w:jc w:val="both"/>
              <w:rPr>
                <w:szCs w:val="22"/>
              </w:rPr>
            </w:pPr>
            <w:r w:rsidRPr="005706F9">
              <w:rPr>
                <w:szCs w:val="22"/>
              </w:rPr>
              <w:t>100,0</w:t>
            </w:r>
          </w:p>
        </w:tc>
        <w:tc>
          <w:tcPr>
            <w:tcW w:w="1243" w:type="dxa"/>
            <w:shd w:val="clear" w:color="auto" w:fill="auto"/>
            <w:vAlign w:val="center"/>
          </w:tcPr>
          <w:p w14:paraId="3BD813AE" w14:textId="77777777" w:rsidR="00137D83" w:rsidRPr="00C87A87" w:rsidRDefault="00137D83" w:rsidP="00AA4535">
            <w:pPr>
              <w:jc w:val="both"/>
              <w:rPr>
                <w:szCs w:val="22"/>
              </w:rPr>
            </w:pPr>
            <w:r w:rsidRPr="00C87A87">
              <w:rPr>
                <w:szCs w:val="22"/>
                <w:lang w:val="en-GB"/>
              </w:rPr>
              <w:t>100,0</w:t>
            </w:r>
          </w:p>
        </w:tc>
        <w:tc>
          <w:tcPr>
            <w:tcW w:w="1657" w:type="dxa"/>
            <w:shd w:val="clear" w:color="auto" w:fill="auto"/>
            <w:vAlign w:val="center"/>
          </w:tcPr>
          <w:p w14:paraId="6B77D805" w14:textId="77777777" w:rsidR="00137D83" w:rsidRPr="005706F9" w:rsidRDefault="00137D83" w:rsidP="00AA4535">
            <w:pPr>
              <w:jc w:val="both"/>
              <w:rPr>
                <w:szCs w:val="22"/>
              </w:rPr>
            </w:pPr>
            <w:r w:rsidRPr="005706F9">
              <w:rPr>
                <w:szCs w:val="22"/>
              </w:rPr>
              <w:t>100,0</w:t>
            </w:r>
          </w:p>
        </w:tc>
      </w:tr>
      <w:tr w:rsidR="00137D83" w:rsidRPr="005706F9" w14:paraId="402E8651" w14:textId="77777777" w:rsidTr="0081480E">
        <w:trPr>
          <w:trHeight w:val="472"/>
        </w:trPr>
        <w:tc>
          <w:tcPr>
            <w:tcW w:w="3143" w:type="dxa"/>
            <w:gridSpan w:val="2"/>
            <w:shd w:val="clear" w:color="auto" w:fill="auto"/>
          </w:tcPr>
          <w:p w14:paraId="79BE905C" w14:textId="77777777" w:rsidR="00137D83" w:rsidRPr="005706F9" w:rsidRDefault="00137D83" w:rsidP="00AA4535">
            <w:pPr>
              <w:jc w:val="both"/>
              <w:rPr>
                <w:szCs w:val="22"/>
              </w:rPr>
            </w:pPr>
            <w:r w:rsidRPr="005706F9">
              <w:rPr>
                <w:szCs w:val="22"/>
              </w:rPr>
              <w:t>Anti-PRP</w:t>
            </w:r>
          </w:p>
          <w:p w14:paraId="1EB5028C" w14:textId="77777777" w:rsidR="00137D83" w:rsidRPr="005706F9" w:rsidRDefault="00137D83" w:rsidP="00AA4535">
            <w:pPr>
              <w:jc w:val="both"/>
              <w:rPr>
                <w:szCs w:val="22"/>
              </w:rPr>
            </w:pPr>
            <w:r w:rsidRPr="005706F9">
              <w:rPr>
                <w:szCs w:val="22"/>
              </w:rPr>
              <w:t>(</w:t>
            </w:r>
            <w:r w:rsidRPr="005706F9">
              <w:rPr>
                <w:szCs w:val="22"/>
              </w:rPr>
              <w:sym w:font="Symbol" w:char="F0B3"/>
            </w:r>
            <w:r w:rsidRPr="005706F9">
              <w:rPr>
                <w:szCs w:val="22"/>
              </w:rPr>
              <w:t xml:space="preserve"> 1,0 µg/mL) </w:t>
            </w:r>
          </w:p>
        </w:tc>
        <w:tc>
          <w:tcPr>
            <w:tcW w:w="1795" w:type="dxa"/>
            <w:vAlign w:val="center"/>
          </w:tcPr>
          <w:p w14:paraId="212F88B5" w14:textId="77777777" w:rsidR="00137D83" w:rsidRPr="005706F9" w:rsidRDefault="00137D83" w:rsidP="00AA4535">
            <w:pPr>
              <w:jc w:val="both"/>
              <w:rPr>
                <w:szCs w:val="22"/>
              </w:rPr>
            </w:pPr>
            <w:r w:rsidRPr="005706F9">
              <w:rPr>
                <w:szCs w:val="22"/>
              </w:rPr>
              <w:t>93,5</w:t>
            </w:r>
          </w:p>
        </w:tc>
        <w:tc>
          <w:tcPr>
            <w:tcW w:w="1242" w:type="dxa"/>
            <w:shd w:val="clear" w:color="auto" w:fill="auto"/>
            <w:vAlign w:val="center"/>
          </w:tcPr>
          <w:p w14:paraId="379C450C" w14:textId="77777777" w:rsidR="00137D83" w:rsidRPr="005706F9" w:rsidRDefault="00137D83" w:rsidP="00AA4535">
            <w:pPr>
              <w:jc w:val="both"/>
              <w:rPr>
                <w:szCs w:val="22"/>
              </w:rPr>
            </w:pPr>
            <w:r w:rsidRPr="005706F9">
              <w:rPr>
                <w:szCs w:val="22"/>
              </w:rPr>
              <w:t>98,5</w:t>
            </w:r>
          </w:p>
        </w:tc>
        <w:tc>
          <w:tcPr>
            <w:tcW w:w="1243" w:type="dxa"/>
            <w:shd w:val="clear" w:color="auto" w:fill="auto"/>
            <w:vAlign w:val="center"/>
          </w:tcPr>
          <w:p w14:paraId="0111A72B" w14:textId="77777777" w:rsidR="00137D83" w:rsidRPr="00C87A87" w:rsidRDefault="00137D83" w:rsidP="00AA4535">
            <w:pPr>
              <w:jc w:val="both"/>
              <w:rPr>
                <w:szCs w:val="22"/>
              </w:rPr>
            </w:pPr>
            <w:r>
              <w:rPr>
                <w:szCs w:val="22"/>
              </w:rPr>
              <w:t>98,9</w:t>
            </w:r>
          </w:p>
        </w:tc>
        <w:tc>
          <w:tcPr>
            <w:tcW w:w="1657" w:type="dxa"/>
            <w:shd w:val="clear" w:color="auto" w:fill="auto"/>
            <w:vAlign w:val="center"/>
          </w:tcPr>
          <w:p w14:paraId="1D46CCE1" w14:textId="77777777" w:rsidR="00137D83" w:rsidRPr="005706F9" w:rsidRDefault="00137D83" w:rsidP="00AA4535">
            <w:pPr>
              <w:jc w:val="both"/>
              <w:rPr>
                <w:szCs w:val="22"/>
              </w:rPr>
            </w:pPr>
            <w:r w:rsidRPr="005706F9">
              <w:rPr>
                <w:szCs w:val="22"/>
              </w:rPr>
              <w:t>98,3</w:t>
            </w:r>
          </w:p>
        </w:tc>
      </w:tr>
    </w:tbl>
    <w:p w14:paraId="53E3A7B4" w14:textId="77777777" w:rsidR="00C50FAD" w:rsidRPr="005706F9" w:rsidRDefault="00C50FAD" w:rsidP="00AA4535">
      <w:pPr>
        <w:spacing w:before="120" w:line="240" w:lineRule="auto"/>
        <w:jc w:val="both"/>
        <w:rPr>
          <w:sz w:val="20"/>
        </w:rPr>
      </w:pPr>
      <w:r w:rsidRPr="005706F9">
        <w:rPr>
          <w:sz w:val="20"/>
        </w:rPr>
        <w:t>*</w:t>
      </w:r>
      <w:r w:rsidR="004D679E">
        <w:rPr>
          <w:sz w:val="20"/>
        </w:rPr>
        <w:t xml:space="preserve"> </w:t>
      </w:r>
      <w:r w:rsidRPr="005706F9">
        <w:rPr>
          <w:sz w:val="20"/>
        </w:rPr>
        <w:t>Generalmente aceptado como marcador subrogado (TP, FHA) o de correlación de la protección (otros componentes)</w:t>
      </w:r>
    </w:p>
    <w:p w14:paraId="5FA5977B" w14:textId="77777777" w:rsidR="00C50FAD" w:rsidRPr="005706F9" w:rsidRDefault="00C50FAD" w:rsidP="00AA4535">
      <w:pPr>
        <w:spacing w:line="240" w:lineRule="auto"/>
        <w:jc w:val="both"/>
        <w:rPr>
          <w:sz w:val="20"/>
          <w:lang w:val="pt-PT"/>
        </w:rPr>
      </w:pPr>
      <w:r w:rsidRPr="005706F9">
        <w:rPr>
          <w:sz w:val="20"/>
          <w:lang w:val="pt-PT"/>
        </w:rPr>
        <w:t>N= Número de  individuos analizados (</w:t>
      </w:r>
      <w:r w:rsidR="00162A99" w:rsidRPr="005706F9">
        <w:rPr>
          <w:sz w:val="20"/>
          <w:lang w:val="pt-PT"/>
        </w:rPr>
        <w:t>conjunto per protocolo</w:t>
      </w:r>
      <w:r w:rsidRPr="005706F9">
        <w:rPr>
          <w:sz w:val="20"/>
          <w:lang w:val="pt-PT"/>
        </w:rPr>
        <w:t xml:space="preserve">) </w:t>
      </w:r>
    </w:p>
    <w:p w14:paraId="6EB12385" w14:textId="77777777" w:rsidR="00C50FAD" w:rsidRPr="005706F9" w:rsidRDefault="00C50FAD" w:rsidP="00AA4535">
      <w:pPr>
        <w:shd w:val="clear" w:color="auto" w:fill="FFFFFF"/>
        <w:spacing w:line="240" w:lineRule="auto"/>
        <w:jc w:val="both"/>
        <w:rPr>
          <w:sz w:val="20"/>
        </w:rPr>
      </w:pPr>
      <w:r w:rsidRPr="005706F9">
        <w:rPr>
          <w:sz w:val="20"/>
        </w:rPr>
        <w:t xml:space="preserve">** 3,5 meses sin vacunación </w:t>
      </w:r>
      <w:r w:rsidR="00127F07" w:rsidRPr="005706F9">
        <w:rPr>
          <w:sz w:val="20"/>
        </w:rPr>
        <w:t>contra la</w:t>
      </w:r>
      <w:r w:rsidRPr="005706F9">
        <w:rPr>
          <w:sz w:val="20"/>
        </w:rPr>
        <w:t xml:space="preserve"> hepatitis B al nacimiento (Finlandia, Suecia)</w:t>
      </w:r>
    </w:p>
    <w:p w14:paraId="1CAC9D5B" w14:textId="77777777" w:rsidR="00C50FAD" w:rsidRPr="005706F9" w:rsidRDefault="00C50FAD" w:rsidP="00AA4535">
      <w:pPr>
        <w:shd w:val="clear" w:color="auto" w:fill="FFFFFF"/>
        <w:spacing w:line="240" w:lineRule="auto"/>
        <w:jc w:val="both"/>
        <w:rPr>
          <w:sz w:val="20"/>
        </w:rPr>
      </w:pPr>
      <w:r w:rsidRPr="005706F9">
        <w:rPr>
          <w:b/>
          <w:sz w:val="20"/>
        </w:rPr>
        <w:t xml:space="preserve">† </w:t>
      </w:r>
      <w:r w:rsidRPr="005706F9">
        <w:rPr>
          <w:sz w:val="20"/>
        </w:rPr>
        <w:t xml:space="preserve">6, 10, 14 semanas con y sin vacunación </w:t>
      </w:r>
      <w:r w:rsidR="00127F07" w:rsidRPr="005706F9">
        <w:rPr>
          <w:sz w:val="20"/>
        </w:rPr>
        <w:t>contra la</w:t>
      </w:r>
      <w:r w:rsidRPr="005706F9">
        <w:rPr>
          <w:sz w:val="20"/>
        </w:rPr>
        <w:t xml:space="preserve"> hepatitis B al nacimiento (República de Sudáfrica) </w:t>
      </w:r>
    </w:p>
    <w:p w14:paraId="251D5F3D" w14:textId="77777777" w:rsidR="00C50FAD" w:rsidRPr="005706F9" w:rsidRDefault="00C50FAD" w:rsidP="00AA4535">
      <w:pPr>
        <w:shd w:val="clear" w:color="auto" w:fill="FFFFFF"/>
        <w:spacing w:line="240" w:lineRule="auto"/>
        <w:jc w:val="both"/>
        <w:rPr>
          <w:sz w:val="20"/>
        </w:rPr>
      </w:pPr>
      <w:r w:rsidRPr="005706F9">
        <w:rPr>
          <w:b/>
          <w:sz w:val="20"/>
        </w:rPr>
        <w:t xml:space="preserve">†† </w:t>
      </w:r>
      <w:r w:rsidRPr="005706F9">
        <w:rPr>
          <w:sz w:val="20"/>
        </w:rPr>
        <w:t xml:space="preserve">2, 3, 4 meses sin vacunación </w:t>
      </w:r>
      <w:r w:rsidR="00127F07" w:rsidRPr="005706F9">
        <w:rPr>
          <w:sz w:val="20"/>
        </w:rPr>
        <w:t>contra la</w:t>
      </w:r>
      <w:r w:rsidRPr="005706F9">
        <w:rPr>
          <w:sz w:val="20"/>
        </w:rPr>
        <w:t xml:space="preserve"> hepatitis B al nacimiento (</w:t>
      </w:r>
      <w:r w:rsidR="00647840">
        <w:rPr>
          <w:sz w:val="20"/>
        </w:rPr>
        <w:t>Finlandia</w:t>
      </w:r>
      <w:r w:rsidRPr="005706F9">
        <w:rPr>
          <w:sz w:val="20"/>
        </w:rPr>
        <w:t>)</w:t>
      </w:r>
    </w:p>
    <w:p w14:paraId="72DB5CF5" w14:textId="77777777" w:rsidR="00C50FAD" w:rsidRPr="005706F9" w:rsidRDefault="00C50FAD" w:rsidP="00AA4535">
      <w:pPr>
        <w:spacing w:line="240" w:lineRule="auto"/>
        <w:jc w:val="both"/>
        <w:rPr>
          <w:noProof/>
          <w:sz w:val="20"/>
        </w:rPr>
      </w:pPr>
      <w:r w:rsidRPr="005706F9">
        <w:rPr>
          <w:noProof/>
          <w:sz w:val="20"/>
        </w:rPr>
        <w:t xml:space="preserve">‡ </w:t>
      </w:r>
      <w:r w:rsidRPr="005706F9">
        <w:rPr>
          <w:sz w:val="20"/>
        </w:rPr>
        <w:t xml:space="preserve">2, 4, 6 meses sin vacunación </w:t>
      </w:r>
      <w:r w:rsidR="00127F07" w:rsidRPr="005706F9">
        <w:rPr>
          <w:sz w:val="20"/>
        </w:rPr>
        <w:t>contra la</w:t>
      </w:r>
      <w:r w:rsidRPr="005706F9">
        <w:rPr>
          <w:sz w:val="20"/>
        </w:rPr>
        <w:t xml:space="preserve"> hepatitis B al nacimiento (México) y con vacunación </w:t>
      </w:r>
      <w:r w:rsidR="00127F07" w:rsidRPr="005706F9">
        <w:rPr>
          <w:sz w:val="20"/>
        </w:rPr>
        <w:t>contra la</w:t>
      </w:r>
      <w:r w:rsidRPr="005706F9">
        <w:rPr>
          <w:sz w:val="20"/>
        </w:rPr>
        <w:t xml:space="preserve"> hepatitis B al nacimiento (Costa Rica y Colombia)</w:t>
      </w:r>
      <w:r w:rsidRPr="005706F9">
        <w:rPr>
          <w:noProof/>
          <w:sz w:val="20"/>
        </w:rPr>
        <w:t xml:space="preserve"> </w:t>
      </w:r>
    </w:p>
    <w:p w14:paraId="648A0CE0" w14:textId="77777777" w:rsidR="00C50FAD" w:rsidRPr="005706F9" w:rsidRDefault="00C50FAD" w:rsidP="00AA4535">
      <w:pPr>
        <w:spacing w:line="240" w:lineRule="auto"/>
        <w:jc w:val="both"/>
        <w:rPr>
          <w:noProof/>
          <w:sz w:val="20"/>
        </w:rPr>
      </w:pPr>
      <w:r w:rsidRPr="005706F9">
        <w:rPr>
          <w:noProof/>
          <w:sz w:val="20"/>
        </w:rPr>
        <w:t>‡‡</w:t>
      </w:r>
      <w:r w:rsidR="004D679E">
        <w:rPr>
          <w:noProof/>
          <w:sz w:val="20"/>
        </w:rPr>
        <w:t xml:space="preserve"> </w:t>
      </w:r>
      <w:r w:rsidRPr="005706F9">
        <w:rPr>
          <w:noProof/>
          <w:sz w:val="20"/>
        </w:rPr>
        <w:t>Seroconversión: incremento de al menos 4 veces en comparación con el nivel previo a la vacunación (antes de la primera dosis)</w:t>
      </w:r>
    </w:p>
    <w:p w14:paraId="1F1CE08B" w14:textId="77777777" w:rsidR="00C50FAD" w:rsidRPr="005706F9" w:rsidRDefault="00C50FAD" w:rsidP="00AA4535">
      <w:pPr>
        <w:spacing w:line="240" w:lineRule="auto"/>
        <w:jc w:val="both"/>
        <w:rPr>
          <w:noProof/>
          <w:sz w:val="20"/>
        </w:rPr>
      </w:pPr>
      <w:r w:rsidRPr="005706F9">
        <w:rPr>
          <w:noProof/>
          <w:sz w:val="20"/>
        </w:rPr>
        <w:t>§ Respuesta vacunal: Si la concentración de anticuerpos antes de la vacunación (antes de la primera dosis) es &lt;8 UE/m</w:t>
      </w:r>
      <w:r w:rsidR="00DC67FC" w:rsidRPr="005706F9">
        <w:rPr>
          <w:noProof/>
          <w:sz w:val="20"/>
        </w:rPr>
        <w:t>L</w:t>
      </w:r>
      <w:r w:rsidRPr="005706F9">
        <w:rPr>
          <w:noProof/>
          <w:sz w:val="20"/>
        </w:rPr>
        <w:t xml:space="preserve">, entonces la concentración de anticuerpos después de recibir la dosis de </w:t>
      </w:r>
      <w:r w:rsidR="00D51FD7" w:rsidRPr="005706F9">
        <w:rPr>
          <w:noProof/>
          <w:sz w:val="20"/>
        </w:rPr>
        <w:t xml:space="preserve">refuerzo </w:t>
      </w:r>
      <w:r w:rsidRPr="005706F9">
        <w:rPr>
          <w:noProof/>
          <w:sz w:val="20"/>
        </w:rPr>
        <w:t>debe ser ≥8 UE/m</w:t>
      </w:r>
      <w:r w:rsidR="00DC67FC" w:rsidRPr="005706F9">
        <w:rPr>
          <w:noProof/>
          <w:sz w:val="20"/>
        </w:rPr>
        <w:t>L</w:t>
      </w:r>
      <w:r w:rsidRPr="005706F9">
        <w:rPr>
          <w:noProof/>
          <w:sz w:val="20"/>
        </w:rPr>
        <w:t xml:space="preserve">. De lo contrario, la concentración de anticuerpos después de recibir la dosis de </w:t>
      </w:r>
      <w:r w:rsidR="00D51FD7" w:rsidRPr="005706F9">
        <w:rPr>
          <w:noProof/>
          <w:sz w:val="20"/>
        </w:rPr>
        <w:t xml:space="preserve">refuerzo </w:t>
      </w:r>
      <w:r w:rsidRPr="005706F9">
        <w:rPr>
          <w:noProof/>
          <w:sz w:val="20"/>
        </w:rPr>
        <w:t>debe ser ≥ que el nivel pre inmunización (antes de la primera dosis).</w:t>
      </w:r>
    </w:p>
    <w:p w14:paraId="31DEEEF1" w14:textId="77777777" w:rsidR="00551D73" w:rsidRPr="005706F9" w:rsidRDefault="00551D73" w:rsidP="00AA4535">
      <w:pPr>
        <w:spacing w:line="240" w:lineRule="auto"/>
        <w:jc w:val="both"/>
        <w:rPr>
          <w:noProof/>
          <w:sz w:val="20"/>
        </w:rPr>
      </w:pPr>
    </w:p>
    <w:p w14:paraId="5081611A" w14:textId="279D841C" w:rsidR="00F00F76" w:rsidRPr="00094877" w:rsidRDefault="00F00F76" w:rsidP="00AA4535">
      <w:pPr>
        <w:shd w:val="clear" w:color="auto" w:fill="FFFFFF"/>
        <w:spacing w:line="240" w:lineRule="auto"/>
        <w:jc w:val="both"/>
        <w:rPr>
          <w:szCs w:val="22"/>
          <w:u w:val="single"/>
        </w:rPr>
      </w:pPr>
      <w:r w:rsidRPr="00D17CAE">
        <w:rPr>
          <w:szCs w:val="22"/>
          <w:u w:val="single"/>
        </w:rPr>
        <w:t>Respuestas inmun</w:t>
      </w:r>
      <w:r w:rsidR="00B14DF4">
        <w:rPr>
          <w:szCs w:val="22"/>
          <w:u w:val="single"/>
        </w:rPr>
        <w:t>itarias</w:t>
      </w:r>
      <w:r w:rsidRPr="00D17CAE">
        <w:rPr>
          <w:szCs w:val="22"/>
          <w:u w:val="single"/>
        </w:rPr>
        <w:t xml:space="preserve"> a Hib y antígenos de </w:t>
      </w:r>
      <w:proofErr w:type="spellStart"/>
      <w:r w:rsidRPr="00D17CAE">
        <w:rPr>
          <w:szCs w:val="22"/>
          <w:u w:val="single"/>
        </w:rPr>
        <w:t>pertussis</w:t>
      </w:r>
      <w:proofErr w:type="spellEnd"/>
      <w:r w:rsidRPr="00D17CAE">
        <w:rPr>
          <w:szCs w:val="22"/>
          <w:u w:val="single"/>
        </w:rPr>
        <w:t xml:space="preserve"> después de 2 dosis a los 2 y 4 meses de edad</w:t>
      </w:r>
    </w:p>
    <w:p w14:paraId="0E76FC36" w14:textId="77777777" w:rsidR="00525172" w:rsidRPr="00094877" w:rsidRDefault="00525172" w:rsidP="00AA4535">
      <w:pPr>
        <w:shd w:val="clear" w:color="auto" w:fill="FFFFFF"/>
        <w:spacing w:line="240" w:lineRule="auto"/>
        <w:jc w:val="both"/>
        <w:rPr>
          <w:szCs w:val="22"/>
          <w:u w:val="single"/>
        </w:rPr>
      </w:pPr>
    </w:p>
    <w:p w14:paraId="66D18688" w14:textId="2C2670BB" w:rsidR="006D0A63" w:rsidRDefault="00551D73" w:rsidP="00AA4535">
      <w:pPr>
        <w:shd w:val="clear" w:color="auto" w:fill="FFFFFF"/>
        <w:spacing w:line="240" w:lineRule="auto"/>
        <w:jc w:val="both"/>
        <w:rPr>
          <w:color w:val="222222"/>
        </w:rPr>
      </w:pPr>
      <w:r w:rsidRPr="005706F9">
        <w:rPr>
          <w:rStyle w:val="hps"/>
          <w:color w:val="222222"/>
        </w:rPr>
        <w:t>Se evaluaron las</w:t>
      </w:r>
      <w:r w:rsidRPr="005706F9">
        <w:rPr>
          <w:color w:val="222222"/>
        </w:rPr>
        <w:t xml:space="preserve"> </w:t>
      </w:r>
      <w:r w:rsidRPr="005706F9">
        <w:rPr>
          <w:rStyle w:val="hps"/>
          <w:color w:val="222222"/>
        </w:rPr>
        <w:t>respuestas inmun</w:t>
      </w:r>
      <w:r w:rsidR="0072280A">
        <w:rPr>
          <w:rStyle w:val="hps"/>
          <w:color w:val="222222"/>
        </w:rPr>
        <w:t>itarias</w:t>
      </w:r>
      <w:r w:rsidRPr="005706F9">
        <w:rPr>
          <w:rStyle w:val="hps"/>
          <w:color w:val="222222"/>
        </w:rPr>
        <w:t xml:space="preserve"> a</w:t>
      </w:r>
      <w:r w:rsidRPr="005706F9">
        <w:rPr>
          <w:color w:val="222222"/>
        </w:rPr>
        <w:t xml:space="preserve"> </w:t>
      </w:r>
      <w:r w:rsidRPr="005706F9">
        <w:rPr>
          <w:rStyle w:val="hps"/>
          <w:color w:val="222222"/>
        </w:rPr>
        <w:t>Hib</w:t>
      </w:r>
      <w:r w:rsidRPr="005706F9">
        <w:rPr>
          <w:color w:val="222222"/>
        </w:rPr>
        <w:t xml:space="preserve"> </w:t>
      </w:r>
      <w:r w:rsidRPr="005706F9">
        <w:rPr>
          <w:rStyle w:val="hps"/>
          <w:color w:val="222222"/>
        </w:rPr>
        <w:t>(PRP</w:t>
      </w:r>
      <w:r w:rsidRPr="005706F9">
        <w:rPr>
          <w:color w:val="222222"/>
        </w:rPr>
        <w:t xml:space="preserve">) </w:t>
      </w:r>
      <w:r w:rsidRPr="005706F9">
        <w:rPr>
          <w:rStyle w:val="hps"/>
          <w:color w:val="222222"/>
        </w:rPr>
        <w:t>y</w:t>
      </w:r>
      <w:r w:rsidRPr="005706F9">
        <w:rPr>
          <w:color w:val="222222"/>
        </w:rPr>
        <w:t xml:space="preserve"> </w:t>
      </w:r>
      <w:r w:rsidRPr="005706F9">
        <w:rPr>
          <w:rStyle w:val="hps"/>
          <w:color w:val="222222"/>
        </w:rPr>
        <w:t xml:space="preserve">antígenos de </w:t>
      </w:r>
      <w:proofErr w:type="spellStart"/>
      <w:r w:rsidRPr="005706F9">
        <w:rPr>
          <w:rStyle w:val="hps"/>
          <w:color w:val="222222"/>
        </w:rPr>
        <w:t>pertussis</w:t>
      </w:r>
      <w:proofErr w:type="spellEnd"/>
      <w:r w:rsidRPr="005706F9">
        <w:rPr>
          <w:color w:val="222222"/>
        </w:rPr>
        <w:t xml:space="preserve"> </w:t>
      </w:r>
      <w:r w:rsidRPr="005706F9">
        <w:rPr>
          <w:rStyle w:val="hps"/>
          <w:color w:val="222222"/>
        </w:rPr>
        <w:t>(</w:t>
      </w:r>
      <w:r w:rsidRPr="005706F9">
        <w:rPr>
          <w:color w:val="222222"/>
        </w:rPr>
        <w:t>T</w:t>
      </w:r>
      <w:r w:rsidR="005C7464">
        <w:rPr>
          <w:color w:val="222222"/>
        </w:rPr>
        <w:t>P</w:t>
      </w:r>
      <w:r w:rsidRPr="005706F9">
        <w:rPr>
          <w:color w:val="222222"/>
        </w:rPr>
        <w:t xml:space="preserve"> y FHA) </w:t>
      </w:r>
      <w:r w:rsidRPr="005706F9">
        <w:rPr>
          <w:rStyle w:val="hps"/>
          <w:color w:val="222222"/>
        </w:rPr>
        <w:t>en</w:t>
      </w:r>
      <w:r w:rsidRPr="005706F9">
        <w:rPr>
          <w:color w:val="222222"/>
        </w:rPr>
        <w:t xml:space="preserve"> </w:t>
      </w:r>
      <w:r w:rsidRPr="005706F9">
        <w:rPr>
          <w:rStyle w:val="hps"/>
          <w:color w:val="222222"/>
        </w:rPr>
        <w:t>un subconjunto de</w:t>
      </w:r>
      <w:r w:rsidRPr="005706F9">
        <w:rPr>
          <w:color w:val="222222"/>
        </w:rPr>
        <w:t xml:space="preserve"> </w:t>
      </w:r>
      <w:r w:rsidRPr="005706F9">
        <w:rPr>
          <w:rStyle w:val="hps"/>
          <w:color w:val="222222"/>
        </w:rPr>
        <w:t>sujetos que recibieron</w:t>
      </w:r>
      <w:r w:rsidRPr="005706F9">
        <w:rPr>
          <w:color w:val="222222"/>
        </w:rPr>
        <w:t xml:space="preserve"> </w:t>
      </w:r>
      <w:r w:rsidRPr="005706F9">
        <w:rPr>
          <w:rStyle w:val="hps"/>
          <w:color w:val="222222"/>
        </w:rPr>
        <w:t>2</w:t>
      </w:r>
      <w:r w:rsidRPr="005706F9">
        <w:rPr>
          <w:color w:val="222222"/>
        </w:rPr>
        <w:t xml:space="preserve"> </w:t>
      </w:r>
      <w:r w:rsidRPr="005706F9">
        <w:rPr>
          <w:rStyle w:val="hps"/>
          <w:color w:val="222222"/>
        </w:rPr>
        <w:t xml:space="preserve">dosis de </w:t>
      </w:r>
      <w:r w:rsidR="002C384C" w:rsidRPr="005706F9">
        <w:rPr>
          <w:rStyle w:val="hps"/>
          <w:color w:val="222222"/>
        </w:rPr>
        <w:t>Hexaxim</w:t>
      </w:r>
      <w:r w:rsidRPr="005706F9">
        <w:rPr>
          <w:color w:val="222222"/>
        </w:rPr>
        <w:t xml:space="preserve"> </w:t>
      </w:r>
      <w:r w:rsidRPr="005706F9">
        <w:rPr>
          <w:rStyle w:val="hps"/>
          <w:color w:val="222222"/>
        </w:rPr>
        <w:t>(</w:t>
      </w:r>
      <w:r w:rsidRPr="005706F9">
        <w:rPr>
          <w:color w:val="222222"/>
        </w:rPr>
        <w:t xml:space="preserve">N </w:t>
      </w:r>
      <w:r w:rsidRPr="005706F9">
        <w:rPr>
          <w:rStyle w:val="hps"/>
          <w:color w:val="222222"/>
        </w:rPr>
        <w:t>=</w:t>
      </w:r>
      <w:r w:rsidRPr="005706F9">
        <w:rPr>
          <w:color w:val="222222"/>
        </w:rPr>
        <w:t xml:space="preserve"> </w:t>
      </w:r>
      <w:r w:rsidRPr="005706F9">
        <w:rPr>
          <w:rStyle w:val="hps"/>
          <w:color w:val="222222"/>
        </w:rPr>
        <w:t>148</w:t>
      </w:r>
      <w:r w:rsidRPr="005706F9">
        <w:rPr>
          <w:color w:val="222222"/>
        </w:rPr>
        <w:t xml:space="preserve">) a los </w:t>
      </w:r>
      <w:r w:rsidRPr="005706F9">
        <w:rPr>
          <w:rStyle w:val="hps"/>
          <w:color w:val="222222"/>
        </w:rPr>
        <w:t>2</w:t>
      </w:r>
      <w:r w:rsidRPr="005706F9">
        <w:rPr>
          <w:color w:val="222222"/>
        </w:rPr>
        <w:t xml:space="preserve">, </w:t>
      </w:r>
      <w:r w:rsidRPr="005706F9">
        <w:rPr>
          <w:rStyle w:val="hps"/>
          <w:color w:val="222222"/>
        </w:rPr>
        <w:t>4</w:t>
      </w:r>
      <w:r w:rsidRPr="005706F9">
        <w:rPr>
          <w:color w:val="222222"/>
        </w:rPr>
        <w:t xml:space="preserve">, </w:t>
      </w:r>
      <w:r w:rsidRPr="005706F9">
        <w:rPr>
          <w:rStyle w:val="hps"/>
          <w:color w:val="222222"/>
        </w:rPr>
        <w:t>6 meses</w:t>
      </w:r>
      <w:r w:rsidRPr="005706F9">
        <w:rPr>
          <w:color w:val="222222"/>
        </w:rPr>
        <w:t xml:space="preserve"> </w:t>
      </w:r>
      <w:r w:rsidRPr="005706F9">
        <w:rPr>
          <w:rStyle w:val="hps"/>
          <w:color w:val="222222"/>
        </w:rPr>
        <w:t>de edad.</w:t>
      </w:r>
      <w:r w:rsidRPr="005706F9">
        <w:rPr>
          <w:color w:val="222222"/>
        </w:rPr>
        <w:t xml:space="preserve"> </w:t>
      </w:r>
      <w:r w:rsidRPr="005706F9">
        <w:rPr>
          <w:rStyle w:val="hps"/>
          <w:color w:val="222222"/>
        </w:rPr>
        <w:t>Las</w:t>
      </w:r>
      <w:r w:rsidRPr="005706F9">
        <w:rPr>
          <w:color w:val="222222"/>
        </w:rPr>
        <w:t xml:space="preserve"> </w:t>
      </w:r>
      <w:r w:rsidRPr="005706F9">
        <w:rPr>
          <w:rStyle w:val="hps"/>
          <w:color w:val="222222"/>
        </w:rPr>
        <w:t>respuestas inmunes a</w:t>
      </w:r>
      <w:r w:rsidRPr="005706F9">
        <w:rPr>
          <w:color w:val="222222"/>
        </w:rPr>
        <w:t xml:space="preserve"> los antígenos </w:t>
      </w:r>
      <w:r w:rsidRPr="005706F9">
        <w:rPr>
          <w:rStyle w:val="hps"/>
          <w:color w:val="222222"/>
        </w:rPr>
        <w:t>PRP</w:t>
      </w:r>
      <w:r w:rsidRPr="005706F9">
        <w:rPr>
          <w:color w:val="222222"/>
        </w:rPr>
        <w:t xml:space="preserve">, TP </w:t>
      </w:r>
      <w:r w:rsidRPr="005706F9">
        <w:rPr>
          <w:rStyle w:val="hps"/>
          <w:color w:val="222222"/>
        </w:rPr>
        <w:t>y FHA</w:t>
      </w:r>
      <w:r w:rsidRPr="005706F9">
        <w:rPr>
          <w:color w:val="222222"/>
        </w:rPr>
        <w:t xml:space="preserve"> </w:t>
      </w:r>
      <w:r w:rsidRPr="005706F9">
        <w:rPr>
          <w:rStyle w:val="hps"/>
          <w:color w:val="222222"/>
        </w:rPr>
        <w:t>un mes después de</w:t>
      </w:r>
      <w:r w:rsidRPr="005706F9">
        <w:rPr>
          <w:color w:val="222222"/>
        </w:rPr>
        <w:t xml:space="preserve"> la administración de </w:t>
      </w:r>
      <w:r w:rsidRPr="005706F9">
        <w:rPr>
          <w:rStyle w:val="hps"/>
          <w:color w:val="222222"/>
        </w:rPr>
        <w:t>2 dosis</w:t>
      </w:r>
      <w:r w:rsidRPr="005706F9">
        <w:rPr>
          <w:color w:val="222222"/>
        </w:rPr>
        <w:t xml:space="preserve"> </w:t>
      </w:r>
      <w:r w:rsidRPr="005706F9">
        <w:rPr>
          <w:rStyle w:val="hps"/>
          <w:color w:val="222222"/>
        </w:rPr>
        <w:t>a los 2</w:t>
      </w:r>
      <w:r w:rsidRPr="005706F9">
        <w:rPr>
          <w:color w:val="222222"/>
        </w:rPr>
        <w:t xml:space="preserve"> </w:t>
      </w:r>
      <w:r w:rsidRPr="005706F9">
        <w:rPr>
          <w:rStyle w:val="hps"/>
          <w:color w:val="222222"/>
        </w:rPr>
        <w:t>y 4 meses</w:t>
      </w:r>
      <w:r w:rsidRPr="005706F9">
        <w:rPr>
          <w:color w:val="222222"/>
        </w:rPr>
        <w:t xml:space="preserve"> </w:t>
      </w:r>
      <w:r w:rsidRPr="005706F9">
        <w:rPr>
          <w:rStyle w:val="hps"/>
          <w:color w:val="222222"/>
        </w:rPr>
        <w:t>de edad</w:t>
      </w:r>
      <w:r w:rsidRPr="005706F9">
        <w:rPr>
          <w:color w:val="222222"/>
        </w:rPr>
        <w:t xml:space="preserve"> </w:t>
      </w:r>
      <w:r w:rsidRPr="005706F9">
        <w:rPr>
          <w:rStyle w:val="hps"/>
          <w:color w:val="222222"/>
        </w:rPr>
        <w:t>fueron similares</w:t>
      </w:r>
      <w:r w:rsidRPr="005706F9">
        <w:rPr>
          <w:color w:val="222222"/>
        </w:rPr>
        <w:t xml:space="preserve"> </w:t>
      </w:r>
      <w:r w:rsidRPr="005706F9">
        <w:rPr>
          <w:rStyle w:val="hps"/>
          <w:color w:val="222222"/>
        </w:rPr>
        <w:t>a l</w:t>
      </w:r>
      <w:r w:rsidR="00787E66">
        <w:rPr>
          <w:rStyle w:val="hps"/>
          <w:color w:val="222222"/>
        </w:rPr>
        <w:t>a</w:t>
      </w:r>
      <w:r w:rsidRPr="005706F9">
        <w:rPr>
          <w:rStyle w:val="hps"/>
          <w:color w:val="222222"/>
        </w:rPr>
        <w:t>s observad</w:t>
      </w:r>
      <w:r w:rsidR="00F22D7F">
        <w:rPr>
          <w:rStyle w:val="hps"/>
          <w:color w:val="222222"/>
        </w:rPr>
        <w:t>a</w:t>
      </w:r>
      <w:r w:rsidRPr="005706F9">
        <w:rPr>
          <w:rStyle w:val="hps"/>
          <w:color w:val="222222"/>
        </w:rPr>
        <w:t>s</w:t>
      </w:r>
      <w:r w:rsidRPr="005706F9">
        <w:rPr>
          <w:color w:val="222222"/>
        </w:rPr>
        <w:t xml:space="preserve"> </w:t>
      </w:r>
      <w:r w:rsidRPr="005706F9">
        <w:rPr>
          <w:rStyle w:val="hps"/>
          <w:color w:val="222222"/>
        </w:rPr>
        <w:t>un mes después de recibir la</w:t>
      </w:r>
      <w:r w:rsidRPr="005706F9">
        <w:rPr>
          <w:color w:val="222222"/>
        </w:rPr>
        <w:t xml:space="preserve"> </w:t>
      </w:r>
      <w:r w:rsidRPr="005706F9">
        <w:rPr>
          <w:rStyle w:val="hps"/>
          <w:color w:val="222222"/>
        </w:rPr>
        <w:t>primovacunación</w:t>
      </w:r>
      <w:r w:rsidRPr="005706F9">
        <w:rPr>
          <w:color w:val="222222"/>
        </w:rPr>
        <w:t xml:space="preserve"> </w:t>
      </w:r>
      <w:r w:rsidRPr="005706F9">
        <w:rPr>
          <w:rStyle w:val="hps"/>
          <w:color w:val="222222"/>
        </w:rPr>
        <w:t>de 2 dosis</w:t>
      </w:r>
      <w:r w:rsidRPr="005706F9">
        <w:rPr>
          <w:color w:val="222222"/>
        </w:rPr>
        <w:t xml:space="preserve"> </w:t>
      </w:r>
      <w:r w:rsidRPr="005706F9">
        <w:rPr>
          <w:rStyle w:val="hps"/>
          <w:color w:val="222222"/>
        </w:rPr>
        <w:t>a los 3 y</w:t>
      </w:r>
      <w:r w:rsidRPr="005706F9">
        <w:rPr>
          <w:color w:val="222222"/>
        </w:rPr>
        <w:t xml:space="preserve"> </w:t>
      </w:r>
      <w:r w:rsidRPr="005706F9">
        <w:rPr>
          <w:rStyle w:val="hps"/>
          <w:color w:val="222222"/>
        </w:rPr>
        <w:t>5 meses de</w:t>
      </w:r>
      <w:r w:rsidRPr="005706F9">
        <w:rPr>
          <w:color w:val="222222"/>
        </w:rPr>
        <w:t xml:space="preserve"> </w:t>
      </w:r>
      <w:r w:rsidRPr="005706F9">
        <w:rPr>
          <w:rStyle w:val="hps"/>
          <w:color w:val="222222"/>
        </w:rPr>
        <w:t>edad:</w:t>
      </w:r>
      <w:r w:rsidRPr="005706F9">
        <w:rPr>
          <w:color w:val="222222"/>
        </w:rPr>
        <w:t xml:space="preserve"> </w:t>
      </w:r>
    </w:p>
    <w:p w14:paraId="6C022C9B" w14:textId="59BF703A" w:rsidR="0042691D" w:rsidRDefault="00551D73" w:rsidP="00AA4535">
      <w:pPr>
        <w:pStyle w:val="ListParagraph"/>
        <w:numPr>
          <w:ilvl w:val="0"/>
          <w:numId w:val="48"/>
        </w:numPr>
        <w:shd w:val="clear" w:color="auto" w:fill="FFFFFF"/>
        <w:spacing w:line="240" w:lineRule="auto"/>
        <w:jc w:val="both"/>
        <w:rPr>
          <w:color w:val="222222"/>
        </w:rPr>
      </w:pPr>
      <w:r w:rsidRPr="00FB66E7">
        <w:rPr>
          <w:rStyle w:val="hps"/>
          <w:color w:val="222222"/>
        </w:rPr>
        <w:t>se observaron</w:t>
      </w:r>
      <w:r w:rsidRPr="00AA4535">
        <w:rPr>
          <w:color w:val="222222"/>
        </w:rPr>
        <w:t xml:space="preserve"> </w:t>
      </w:r>
      <w:r w:rsidRPr="00FB66E7">
        <w:rPr>
          <w:rStyle w:val="hps"/>
          <w:color w:val="222222"/>
        </w:rPr>
        <w:t>títulos anti</w:t>
      </w:r>
      <w:r w:rsidRPr="00AA4535">
        <w:rPr>
          <w:color w:val="222222"/>
        </w:rPr>
        <w:t xml:space="preserve">-PRP </w:t>
      </w:r>
      <w:r w:rsidRPr="00FB66E7">
        <w:rPr>
          <w:rStyle w:val="hps"/>
          <w:color w:val="222222"/>
        </w:rPr>
        <w:t>≥0,15</w:t>
      </w:r>
      <w:r w:rsidRPr="00AA4535">
        <w:rPr>
          <w:color w:val="222222"/>
        </w:rPr>
        <w:t xml:space="preserve"> </w:t>
      </w:r>
      <w:r w:rsidR="002F4AF1">
        <w:rPr>
          <w:color w:val="222222"/>
        </w:rPr>
        <w:t>µ</w:t>
      </w:r>
      <w:r w:rsidRPr="00FB66E7">
        <w:rPr>
          <w:rStyle w:val="hps"/>
          <w:color w:val="222222"/>
        </w:rPr>
        <w:t>g/m</w:t>
      </w:r>
      <w:r w:rsidR="00E27B85">
        <w:rPr>
          <w:rStyle w:val="hps"/>
          <w:color w:val="222222"/>
        </w:rPr>
        <w:t>l</w:t>
      </w:r>
      <w:r w:rsidRPr="006D0A63">
        <w:rPr>
          <w:rStyle w:val="hps"/>
          <w:color w:val="222222"/>
        </w:rPr>
        <w:t xml:space="preserve"> en</w:t>
      </w:r>
      <w:r w:rsidRPr="00AA4535">
        <w:rPr>
          <w:color w:val="222222"/>
        </w:rPr>
        <w:t xml:space="preserve"> el </w:t>
      </w:r>
      <w:r w:rsidRPr="00FB66E7">
        <w:rPr>
          <w:rStyle w:val="hps"/>
          <w:color w:val="222222"/>
        </w:rPr>
        <w:t>73,0</w:t>
      </w:r>
      <w:r w:rsidRPr="00AA4535">
        <w:rPr>
          <w:color w:val="222222"/>
        </w:rPr>
        <w:t>% de los individuos</w:t>
      </w:r>
      <w:r w:rsidR="0042691D">
        <w:rPr>
          <w:color w:val="222222"/>
        </w:rPr>
        <w:t>;</w:t>
      </w:r>
    </w:p>
    <w:p w14:paraId="46F7E2AA" w14:textId="2041470D" w:rsidR="006611A2" w:rsidRDefault="00551D73" w:rsidP="00AA4535">
      <w:pPr>
        <w:pStyle w:val="ListParagraph"/>
        <w:numPr>
          <w:ilvl w:val="0"/>
          <w:numId w:val="48"/>
        </w:numPr>
        <w:shd w:val="clear" w:color="auto" w:fill="FFFFFF"/>
        <w:spacing w:line="240" w:lineRule="auto"/>
        <w:jc w:val="both"/>
        <w:rPr>
          <w:rStyle w:val="hps"/>
          <w:color w:val="222222"/>
        </w:rPr>
      </w:pPr>
      <w:r w:rsidRPr="00AA4535">
        <w:rPr>
          <w:color w:val="222222"/>
        </w:rPr>
        <w:t xml:space="preserve">respuesta vacunal </w:t>
      </w:r>
      <w:r w:rsidRPr="00FB66E7">
        <w:rPr>
          <w:rStyle w:val="hps"/>
          <w:color w:val="222222"/>
        </w:rPr>
        <w:t>anti-</w:t>
      </w:r>
      <w:r w:rsidRPr="00AA4535">
        <w:rPr>
          <w:color w:val="222222"/>
        </w:rPr>
        <w:t xml:space="preserve">TP </w:t>
      </w:r>
      <w:r w:rsidRPr="00FB66E7">
        <w:rPr>
          <w:rStyle w:val="hps"/>
          <w:color w:val="222222"/>
        </w:rPr>
        <w:t>en</w:t>
      </w:r>
      <w:r w:rsidRPr="00AA4535">
        <w:rPr>
          <w:color w:val="222222"/>
        </w:rPr>
        <w:t xml:space="preserve"> el </w:t>
      </w:r>
      <w:r w:rsidRPr="00FB66E7">
        <w:rPr>
          <w:rStyle w:val="hps"/>
          <w:color w:val="222222"/>
        </w:rPr>
        <w:t>97,9</w:t>
      </w:r>
      <w:r w:rsidRPr="00AA4535">
        <w:rPr>
          <w:color w:val="222222"/>
        </w:rPr>
        <w:t xml:space="preserve">% </w:t>
      </w:r>
      <w:r w:rsidRPr="00FB66E7">
        <w:rPr>
          <w:rStyle w:val="hps"/>
          <w:color w:val="222222"/>
        </w:rPr>
        <w:t>de los individuos</w:t>
      </w:r>
      <w:r w:rsidR="006611A2">
        <w:rPr>
          <w:rStyle w:val="hps"/>
          <w:color w:val="222222"/>
        </w:rPr>
        <w:t>;</w:t>
      </w:r>
      <w:r w:rsidR="007E7BA1">
        <w:rPr>
          <w:rStyle w:val="hps"/>
          <w:color w:val="222222"/>
        </w:rPr>
        <w:t xml:space="preserve"> y</w:t>
      </w:r>
    </w:p>
    <w:p w14:paraId="05B66E53" w14:textId="1AEFD51B" w:rsidR="00551D73" w:rsidRPr="00AA4535" w:rsidRDefault="00BA0CF9" w:rsidP="00AA4535">
      <w:pPr>
        <w:pStyle w:val="ListParagraph"/>
        <w:numPr>
          <w:ilvl w:val="0"/>
          <w:numId w:val="48"/>
        </w:numPr>
        <w:shd w:val="clear" w:color="auto" w:fill="FFFFFF"/>
        <w:spacing w:line="240" w:lineRule="auto"/>
        <w:jc w:val="both"/>
        <w:rPr>
          <w:color w:val="222222"/>
        </w:rPr>
      </w:pPr>
      <w:r>
        <w:rPr>
          <w:rStyle w:val="hps"/>
          <w:color w:val="222222"/>
        </w:rPr>
        <w:t xml:space="preserve">respuesta vacunal </w:t>
      </w:r>
      <w:r w:rsidR="00551D73" w:rsidRPr="00FB66E7">
        <w:rPr>
          <w:rStyle w:val="hps"/>
          <w:color w:val="222222"/>
        </w:rPr>
        <w:t>anti-</w:t>
      </w:r>
      <w:r w:rsidR="00551D73" w:rsidRPr="00AA4535">
        <w:rPr>
          <w:color w:val="222222"/>
        </w:rPr>
        <w:t xml:space="preserve">FHA </w:t>
      </w:r>
      <w:r w:rsidR="00551D73" w:rsidRPr="00FB66E7">
        <w:rPr>
          <w:rStyle w:val="hps"/>
          <w:color w:val="222222"/>
        </w:rPr>
        <w:t>en</w:t>
      </w:r>
      <w:r w:rsidR="00551D73" w:rsidRPr="00AA4535">
        <w:rPr>
          <w:color w:val="222222"/>
        </w:rPr>
        <w:t xml:space="preserve"> el </w:t>
      </w:r>
      <w:r w:rsidR="00551D73" w:rsidRPr="00FB66E7">
        <w:rPr>
          <w:rStyle w:val="hps"/>
          <w:color w:val="222222"/>
        </w:rPr>
        <w:t>98,6</w:t>
      </w:r>
      <w:r w:rsidR="00551D73" w:rsidRPr="00AA4535">
        <w:rPr>
          <w:color w:val="222222"/>
        </w:rPr>
        <w:t>% de los individuos.</w:t>
      </w:r>
    </w:p>
    <w:p w14:paraId="42B31D4D" w14:textId="77777777" w:rsidR="00F00F76" w:rsidRDefault="00F00F76" w:rsidP="00AA4535">
      <w:pPr>
        <w:shd w:val="clear" w:color="auto" w:fill="FFFFFF"/>
        <w:spacing w:line="240" w:lineRule="auto"/>
        <w:jc w:val="both"/>
        <w:rPr>
          <w:color w:val="222222"/>
        </w:rPr>
      </w:pPr>
    </w:p>
    <w:p w14:paraId="4DF8CDED" w14:textId="17CB497C" w:rsidR="00F00F76" w:rsidRDefault="00F00F76" w:rsidP="00127049">
      <w:pPr>
        <w:shd w:val="clear" w:color="auto" w:fill="FFFFFF"/>
        <w:spacing w:line="240" w:lineRule="auto"/>
        <w:jc w:val="both"/>
        <w:rPr>
          <w:color w:val="222222"/>
          <w:u w:val="single"/>
        </w:rPr>
      </w:pPr>
      <w:r w:rsidRPr="00D17CAE">
        <w:rPr>
          <w:color w:val="222222"/>
          <w:u w:val="single"/>
        </w:rPr>
        <w:t>Persistencia de la respuesta inmun</w:t>
      </w:r>
      <w:r w:rsidR="006666DF">
        <w:rPr>
          <w:color w:val="222222"/>
          <w:u w:val="single"/>
        </w:rPr>
        <w:t>itaria</w:t>
      </w:r>
    </w:p>
    <w:p w14:paraId="7443A2F4" w14:textId="7FD41E3F" w:rsidR="00127049" w:rsidRDefault="00127049" w:rsidP="00127049">
      <w:pPr>
        <w:shd w:val="clear" w:color="auto" w:fill="FFFFFF"/>
        <w:spacing w:line="240" w:lineRule="auto"/>
        <w:jc w:val="both"/>
        <w:rPr>
          <w:color w:val="222222"/>
        </w:rPr>
      </w:pPr>
      <w:r w:rsidRPr="00D17CAE">
        <w:rPr>
          <w:color w:val="222222"/>
        </w:rPr>
        <w:t xml:space="preserve">Los estudios sobre la persistencia a largo plazo de los anticuerpos inducidos por la vacuna después de diferentes series de primovacunación en lactantes, con y sin una  vacuna contra la Hepatitis B al nacimiento, han mostrado el mantenimiento de niveles superiores a los niveles reconocidos como protectores o umbrales de anticuerpos para los antígenos vacunales (ver Tabla </w:t>
      </w:r>
      <w:r w:rsidR="00585DC9">
        <w:rPr>
          <w:color w:val="222222"/>
        </w:rPr>
        <w:t>4</w:t>
      </w:r>
      <w:r w:rsidRPr="00D17CAE">
        <w:rPr>
          <w:color w:val="222222"/>
        </w:rPr>
        <w:t>).</w:t>
      </w:r>
    </w:p>
    <w:p w14:paraId="74D96DB6" w14:textId="77777777" w:rsidR="00127049" w:rsidRDefault="00127049" w:rsidP="00127049">
      <w:pPr>
        <w:shd w:val="clear" w:color="auto" w:fill="FFFFFF"/>
        <w:spacing w:line="240" w:lineRule="auto"/>
        <w:jc w:val="both"/>
        <w:rPr>
          <w:color w:val="222222"/>
        </w:rPr>
      </w:pPr>
    </w:p>
    <w:p w14:paraId="2855040D" w14:textId="079965C7" w:rsidR="00127049" w:rsidRPr="00127049" w:rsidRDefault="00127049" w:rsidP="00127049">
      <w:pPr>
        <w:shd w:val="clear" w:color="auto" w:fill="FFFFFF"/>
        <w:spacing w:line="240" w:lineRule="auto"/>
        <w:jc w:val="both"/>
        <w:rPr>
          <w:b/>
          <w:szCs w:val="22"/>
        </w:rPr>
      </w:pPr>
      <w:r w:rsidRPr="00585DC9">
        <w:rPr>
          <w:b/>
          <w:szCs w:val="22"/>
        </w:rPr>
        <w:t xml:space="preserve"> Tabla </w:t>
      </w:r>
      <w:r w:rsidR="00585DC9">
        <w:rPr>
          <w:b/>
          <w:szCs w:val="22"/>
        </w:rPr>
        <w:t>4</w:t>
      </w:r>
      <w:r w:rsidRPr="00585DC9">
        <w:rPr>
          <w:b/>
          <w:szCs w:val="22"/>
        </w:rPr>
        <w:t>:</w:t>
      </w:r>
      <w:r w:rsidRPr="00D17CAE">
        <w:rPr>
          <w:b/>
          <w:szCs w:val="22"/>
        </w:rPr>
        <w:t xml:space="preserve"> Tasas de </w:t>
      </w:r>
      <w:proofErr w:type="spellStart"/>
      <w:r w:rsidRPr="00D17CAE">
        <w:rPr>
          <w:b/>
          <w:szCs w:val="22"/>
        </w:rPr>
        <w:t>seroprotección</w:t>
      </w:r>
      <w:r w:rsidRPr="00D17CAE">
        <w:rPr>
          <w:b/>
          <w:szCs w:val="22"/>
          <w:vertAlign w:val="superscript"/>
        </w:rPr>
        <w:t>a</w:t>
      </w:r>
      <w:proofErr w:type="spellEnd"/>
      <w:r w:rsidRPr="00D17CAE">
        <w:rPr>
          <w:b/>
          <w:szCs w:val="22"/>
        </w:rPr>
        <w:t xml:space="preserve"> a los 4,5 años de edad después de la vacunación con Hexaxim</w:t>
      </w:r>
    </w:p>
    <w:p w14:paraId="6CCECB59" w14:textId="6089261C" w:rsidR="00127049" w:rsidRPr="00127049" w:rsidRDefault="00127049" w:rsidP="00127049">
      <w:pPr>
        <w:shd w:val="clear" w:color="auto" w:fill="FFFFFF"/>
        <w:spacing w:line="240" w:lineRule="auto"/>
        <w:jc w:val="both"/>
        <w:rPr>
          <w:color w:val="222222"/>
        </w:rPr>
      </w:pPr>
    </w:p>
    <w:tbl>
      <w:tblPr>
        <w:tblpPr w:leftFromText="141" w:rightFromText="141" w:vertAnchor="text" w:horzAnchor="margin" w:tblpY="-4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6"/>
        <w:gridCol w:w="2238"/>
        <w:gridCol w:w="1959"/>
        <w:gridCol w:w="2378"/>
      </w:tblGrid>
      <w:tr w:rsidR="00127049" w:rsidRPr="00D17CAE" w14:paraId="5FBB07F1" w14:textId="77777777" w:rsidTr="0081480E">
        <w:trPr>
          <w:trHeight w:val="981"/>
        </w:trPr>
        <w:tc>
          <w:tcPr>
            <w:tcW w:w="1372" w:type="pct"/>
            <w:vMerge w:val="restart"/>
            <w:tcBorders>
              <w:top w:val="single" w:sz="4" w:space="0" w:color="auto"/>
              <w:left w:val="single" w:sz="4" w:space="0" w:color="auto"/>
              <w:bottom w:val="single" w:sz="4" w:space="0" w:color="auto"/>
              <w:right w:val="single" w:sz="4" w:space="0" w:color="auto"/>
            </w:tcBorders>
          </w:tcPr>
          <w:p w14:paraId="5D511C3D" w14:textId="77777777" w:rsidR="00127049" w:rsidRPr="00D17CAE" w:rsidRDefault="00127049" w:rsidP="00127049">
            <w:pPr>
              <w:keepNext/>
              <w:jc w:val="both"/>
              <w:rPr>
                <w:b/>
                <w:noProof/>
                <w:szCs w:val="22"/>
              </w:rPr>
            </w:pPr>
          </w:p>
          <w:p w14:paraId="0BB52DD3" w14:textId="77777777" w:rsidR="00127049" w:rsidRPr="00D17CAE" w:rsidRDefault="00127049" w:rsidP="00127049">
            <w:pPr>
              <w:keepNext/>
              <w:tabs>
                <w:tab w:val="clear" w:pos="567"/>
              </w:tabs>
              <w:spacing w:before="40" w:after="40"/>
              <w:jc w:val="both"/>
              <w:rPr>
                <w:b/>
                <w:noProof/>
                <w:szCs w:val="22"/>
                <w:lang w:val="en-GB"/>
              </w:rPr>
            </w:pPr>
            <w:r w:rsidRPr="00D17CAE">
              <w:rPr>
                <w:b/>
                <w:noProof/>
                <w:szCs w:val="22"/>
                <w:lang w:val="en-GB"/>
              </w:rPr>
              <w:t>Umbral de anticuerpos</w:t>
            </w:r>
          </w:p>
        </w:tc>
        <w:tc>
          <w:tcPr>
            <w:tcW w:w="2316" w:type="pct"/>
            <w:gridSpan w:val="2"/>
            <w:tcBorders>
              <w:top w:val="single" w:sz="4" w:space="0" w:color="auto"/>
              <w:left w:val="single" w:sz="4" w:space="0" w:color="auto"/>
              <w:bottom w:val="single" w:sz="4" w:space="0" w:color="auto"/>
              <w:right w:val="single" w:sz="4" w:space="0" w:color="auto"/>
            </w:tcBorders>
            <w:vAlign w:val="center"/>
            <w:hideMark/>
          </w:tcPr>
          <w:p w14:paraId="40ABAD14" w14:textId="77777777" w:rsidR="00127049" w:rsidRPr="00D17CAE" w:rsidRDefault="00127049" w:rsidP="00127049">
            <w:pPr>
              <w:keepNext/>
              <w:tabs>
                <w:tab w:val="clear" w:pos="567"/>
              </w:tabs>
              <w:spacing w:before="120" w:after="120"/>
              <w:jc w:val="both"/>
              <w:rPr>
                <w:b/>
                <w:noProof/>
                <w:szCs w:val="22"/>
              </w:rPr>
            </w:pPr>
            <w:r w:rsidRPr="00D17CAE">
              <w:rPr>
                <w:b/>
                <w:noProof/>
                <w:szCs w:val="22"/>
              </w:rPr>
              <w:t xml:space="preserve">Vacunación primaria a las 6-10-14 semanas y vacunación de refuerzo a los </w:t>
            </w:r>
            <w:r w:rsidRPr="00D17CAE">
              <w:rPr>
                <w:b/>
                <w:noProof/>
                <w:szCs w:val="22"/>
              </w:rPr>
              <w:br/>
              <w:t xml:space="preserve">15-18 meses </w:t>
            </w:r>
          </w:p>
        </w:tc>
        <w:tc>
          <w:tcPr>
            <w:tcW w:w="1312" w:type="pct"/>
            <w:tcBorders>
              <w:top w:val="single" w:sz="4" w:space="0" w:color="auto"/>
              <w:left w:val="single" w:sz="4" w:space="0" w:color="auto"/>
              <w:bottom w:val="single" w:sz="4" w:space="0" w:color="auto"/>
              <w:right w:val="single" w:sz="4" w:space="0" w:color="auto"/>
            </w:tcBorders>
            <w:vAlign w:val="center"/>
            <w:hideMark/>
          </w:tcPr>
          <w:p w14:paraId="151B9F4D" w14:textId="77777777" w:rsidR="00127049" w:rsidRPr="00D17CAE" w:rsidRDefault="00127049" w:rsidP="00127049">
            <w:pPr>
              <w:keepNext/>
              <w:tabs>
                <w:tab w:val="clear" w:pos="567"/>
              </w:tabs>
              <w:spacing w:before="120" w:after="120"/>
              <w:jc w:val="both"/>
              <w:rPr>
                <w:b/>
                <w:noProof/>
                <w:szCs w:val="22"/>
              </w:rPr>
            </w:pPr>
            <w:r w:rsidRPr="00D17CAE">
              <w:rPr>
                <w:b/>
                <w:noProof/>
                <w:szCs w:val="22"/>
              </w:rPr>
              <w:t xml:space="preserve">Vacunación primaria a los 2-4-6 meses y vacunación de refuerzo a los 12–24 meses </w:t>
            </w:r>
          </w:p>
        </w:tc>
      </w:tr>
      <w:tr w:rsidR="00127049" w:rsidRPr="00D17CAE" w14:paraId="1AEBF61E" w14:textId="77777777" w:rsidTr="0081480E">
        <w:trPr>
          <w:trHeight w:val="77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52C8085" w14:textId="77777777" w:rsidR="00127049" w:rsidRPr="00D17CAE" w:rsidRDefault="00127049" w:rsidP="00127049">
            <w:pPr>
              <w:keepNext/>
              <w:jc w:val="both"/>
              <w:rPr>
                <w:b/>
                <w:noProof/>
                <w:szCs w:val="22"/>
              </w:rPr>
            </w:pPr>
          </w:p>
        </w:tc>
        <w:tc>
          <w:tcPr>
            <w:tcW w:w="1235" w:type="pct"/>
            <w:tcBorders>
              <w:top w:val="single" w:sz="4" w:space="0" w:color="auto"/>
              <w:left w:val="single" w:sz="4" w:space="0" w:color="auto"/>
              <w:bottom w:val="single" w:sz="4" w:space="0" w:color="auto"/>
              <w:right w:val="single" w:sz="4" w:space="0" w:color="auto"/>
            </w:tcBorders>
            <w:hideMark/>
          </w:tcPr>
          <w:p w14:paraId="374B2B3C" w14:textId="77777777" w:rsidR="00127049" w:rsidRPr="00D17CAE" w:rsidRDefault="00127049" w:rsidP="00127049">
            <w:pPr>
              <w:keepNext/>
              <w:tabs>
                <w:tab w:val="clear" w:pos="567"/>
              </w:tabs>
              <w:spacing w:before="120" w:after="120" w:line="240" w:lineRule="auto"/>
              <w:jc w:val="both"/>
              <w:rPr>
                <w:b/>
                <w:noProof/>
                <w:szCs w:val="22"/>
              </w:rPr>
            </w:pPr>
            <w:r w:rsidRPr="00D17CAE">
              <w:rPr>
                <w:b/>
                <w:noProof/>
                <w:szCs w:val="22"/>
              </w:rPr>
              <w:t>Sin vacunación contra la hepatitis B al nacimiento</w:t>
            </w:r>
          </w:p>
        </w:tc>
        <w:tc>
          <w:tcPr>
            <w:tcW w:w="1081" w:type="pct"/>
            <w:tcBorders>
              <w:top w:val="single" w:sz="4" w:space="0" w:color="auto"/>
              <w:left w:val="single" w:sz="4" w:space="0" w:color="auto"/>
              <w:bottom w:val="single" w:sz="4" w:space="0" w:color="auto"/>
              <w:right w:val="single" w:sz="4" w:space="0" w:color="auto"/>
            </w:tcBorders>
            <w:hideMark/>
          </w:tcPr>
          <w:p w14:paraId="59C66A1F" w14:textId="77777777" w:rsidR="00127049" w:rsidRPr="00D17CAE" w:rsidRDefault="00127049" w:rsidP="00127049">
            <w:pPr>
              <w:keepNext/>
              <w:tabs>
                <w:tab w:val="clear" w:pos="567"/>
              </w:tabs>
              <w:spacing w:before="120" w:after="120" w:line="240" w:lineRule="auto"/>
              <w:jc w:val="both"/>
              <w:rPr>
                <w:b/>
                <w:noProof/>
                <w:szCs w:val="22"/>
              </w:rPr>
            </w:pPr>
            <w:r w:rsidRPr="00D17CAE">
              <w:rPr>
                <w:b/>
                <w:noProof/>
                <w:szCs w:val="22"/>
              </w:rPr>
              <w:t>Con vacunación contra la hepatitis B al nacimiento</w:t>
            </w:r>
          </w:p>
        </w:tc>
        <w:tc>
          <w:tcPr>
            <w:tcW w:w="1312" w:type="pct"/>
            <w:tcBorders>
              <w:top w:val="single" w:sz="4" w:space="0" w:color="auto"/>
              <w:left w:val="single" w:sz="4" w:space="0" w:color="auto"/>
              <w:bottom w:val="single" w:sz="4" w:space="0" w:color="auto"/>
              <w:right w:val="single" w:sz="4" w:space="0" w:color="auto"/>
            </w:tcBorders>
            <w:hideMark/>
          </w:tcPr>
          <w:p w14:paraId="2BE2127C" w14:textId="77777777" w:rsidR="00127049" w:rsidRPr="00D17CAE" w:rsidRDefault="00127049" w:rsidP="00127049">
            <w:pPr>
              <w:keepNext/>
              <w:tabs>
                <w:tab w:val="clear" w:pos="567"/>
              </w:tabs>
              <w:spacing w:before="120" w:after="120" w:line="240" w:lineRule="auto"/>
              <w:jc w:val="both"/>
              <w:rPr>
                <w:b/>
                <w:noProof/>
                <w:szCs w:val="22"/>
              </w:rPr>
            </w:pPr>
            <w:r w:rsidRPr="00D17CAE">
              <w:rPr>
                <w:b/>
                <w:noProof/>
                <w:szCs w:val="22"/>
              </w:rPr>
              <w:t>Con vacunación contra</w:t>
            </w:r>
            <w:r>
              <w:rPr>
                <w:b/>
                <w:noProof/>
                <w:szCs w:val="22"/>
              </w:rPr>
              <w:t xml:space="preserve"> </w:t>
            </w:r>
            <w:r w:rsidRPr="00D17CAE">
              <w:rPr>
                <w:b/>
                <w:noProof/>
                <w:szCs w:val="22"/>
              </w:rPr>
              <w:t>la hepatitis B al nacimiento</w:t>
            </w:r>
          </w:p>
        </w:tc>
      </w:tr>
      <w:tr w:rsidR="00127049" w:rsidRPr="00D17CAE" w14:paraId="6B1A679E" w14:textId="77777777" w:rsidTr="0081480E">
        <w:trPr>
          <w:trHeight w:val="3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94D92EB" w14:textId="77777777" w:rsidR="00127049" w:rsidRPr="00D17CAE" w:rsidRDefault="00127049" w:rsidP="00127049">
            <w:pPr>
              <w:keepNext/>
              <w:jc w:val="both"/>
              <w:rPr>
                <w:b/>
                <w:noProof/>
                <w:szCs w:val="22"/>
              </w:rPr>
            </w:pPr>
          </w:p>
        </w:tc>
        <w:tc>
          <w:tcPr>
            <w:tcW w:w="1235" w:type="pct"/>
            <w:tcBorders>
              <w:top w:val="single" w:sz="4" w:space="0" w:color="auto"/>
              <w:left w:val="single" w:sz="4" w:space="0" w:color="auto"/>
              <w:bottom w:val="single" w:sz="4" w:space="0" w:color="auto"/>
              <w:right w:val="single" w:sz="4" w:space="0" w:color="auto"/>
            </w:tcBorders>
            <w:vAlign w:val="center"/>
            <w:hideMark/>
          </w:tcPr>
          <w:p w14:paraId="600A4026" w14:textId="77777777" w:rsidR="00127049" w:rsidRPr="00D17CAE" w:rsidRDefault="00127049" w:rsidP="00127049">
            <w:pPr>
              <w:keepNext/>
              <w:spacing w:before="120" w:after="120"/>
              <w:jc w:val="both"/>
              <w:rPr>
                <w:b/>
                <w:noProof/>
                <w:szCs w:val="22"/>
                <w:lang w:val="en-GB"/>
              </w:rPr>
            </w:pPr>
            <w:r w:rsidRPr="00D17CAE">
              <w:rPr>
                <w:b/>
                <w:noProof/>
                <w:szCs w:val="22"/>
                <w:lang w:val="en-GB"/>
              </w:rPr>
              <w:t>N=173</w:t>
            </w:r>
            <w:r w:rsidRPr="00D17CAE">
              <w:rPr>
                <w:b/>
                <w:noProof/>
                <w:szCs w:val="22"/>
                <w:vertAlign w:val="superscript"/>
                <w:lang w:val="en-GB"/>
              </w:rPr>
              <w:t>b</w:t>
            </w:r>
          </w:p>
        </w:tc>
        <w:tc>
          <w:tcPr>
            <w:tcW w:w="1081" w:type="pct"/>
            <w:tcBorders>
              <w:top w:val="single" w:sz="4" w:space="0" w:color="auto"/>
              <w:left w:val="single" w:sz="4" w:space="0" w:color="auto"/>
              <w:bottom w:val="single" w:sz="4" w:space="0" w:color="auto"/>
              <w:right w:val="single" w:sz="4" w:space="0" w:color="auto"/>
            </w:tcBorders>
            <w:vAlign w:val="center"/>
            <w:hideMark/>
          </w:tcPr>
          <w:p w14:paraId="044BD889" w14:textId="77777777" w:rsidR="00127049" w:rsidRPr="00D17CAE" w:rsidRDefault="00127049" w:rsidP="00127049">
            <w:pPr>
              <w:keepNext/>
              <w:spacing w:before="120" w:after="120"/>
              <w:jc w:val="both"/>
              <w:rPr>
                <w:b/>
                <w:noProof/>
                <w:szCs w:val="22"/>
                <w:lang w:val="en-GB"/>
              </w:rPr>
            </w:pPr>
            <w:r w:rsidRPr="00D17CAE">
              <w:rPr>
                <w:b/>
                <w:noProof/>
                <w:szCs w:val="22"/>
                <w:lang w:val="en-GB"/>
              </w:rPr>
              <w:t>N=103</w:t>
            </w:r>
            <w:r w:rsidRPr="00D17CAE">
              <w:rPr>
                <w:b/>
                <w:noProof/>
                <w:szCs w:val="22"/>
                <w:vertAlign w:val="superscript"/>
                <w:lang w:val="en-GB"/>
              </w:rPr>
              <w:t>b</w:t>
            </w:r>
          </w:p>
        </w:tc>
        <w:tc>
          <w:tcPr>
            <w:tcW w:w="1312" w:type="pct"/>
            <w:tcBorders>
              <w:top w:val="single" w:sz="4" w:space="0" w:color="auto"/>
              <w:left w:val="single" w:sz="4" w:space="0" w:color="auto"/>
              <w:bottom w:val="single" w:sz="4" w:space="0" w:color="auto"/>
              <w:right w:val="single" w:sz="4" w:space="0" w:color="auto"/>
            </w:tcBorders>
            <w:vAlign w:val="center"/>
            <w:hideMark/>
          </w:tcPr>
          <w:p w14:paraId="6CBEB45E" w14:textId="77777777" w:rsidR="00127049" w:rsidRPr="00D17CAE" w:rsidRDefault="00127049" w:rsidP="00127049">
            <w:pPr>
              <w:keepNext/>
              <w:spacing w:before="120" w:after="120"/>
              <w:jc w:val="both"/>
              <w:rPr>
                <w:b/>
                <w:noProof/>
                <w:szCs w:val="22"/>
                <w:lang w:val="en-GB"/>
              </w:rPr>
            </w:pPr>
            <w:r w:rsidRPr="00D17CAE">
              <w:rPr>
                <w:b/>
                <w:noProof/>
                <w:szCs w:val="22"/>
                <w:lang w:val="en-GB"/>
              </w:rPr>
              <w:t>N=220</w:t>
            </w:r>
            <w:r w:rsidRPr="00D17CAE">
              <w:rPr>
                <w:b/>
                <w:noProof/>
                <w:szCs w:val="22"/>
                <w:vertAlign w:val="superscript"/>
                <w:lang w:val="en-GB"/>
              </w:rPr>
              <w:t>c</w:t>
            </w:r>
          </w:p>
        </w:tc>
      </w:tr>
      <w:tr w:rsidR="00127049" w:rsidRPr="00D17CAE" w14:paraId="3E3B8D2D" w14:textId="77777777" w:rsidTr="0081480E">
        <w:trPr>
          <w:trHeight w:val="3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F0600C5" w14:textId="77777777" w:rsidR="00127049" w:rsidRPr="00D17CAE" w:rsidRDefault="00127049" w:rsidP="00127049">
            <w:pPr>
              <w:keepNext/>
              <w:jc w:val="both"/>
              <w:rPr>
                <w:b/>
                <w:i/>
                <w:noProof/>
                <w:szCs w:val="22"/>
                <w:lang w:val="en-GB"/>
              </w:rPr>
            </w:pPr>
          </w:p>
        </w:tc>
        <w:tc>
          <w:tcPr>
            <w:tcW w:w="1235" w:type="pct"/>
            <w:tcBorders>
              <w:top w:val="single" w:sz="4" w:space="0" w:color="auto"/>
              <w:left w:val="single" w:sz="4" w:space="0" w:color="auto"/>
              <w:bottom w:val="single" w:sz="4" w:space="0" w:color="auto"/>
              <w:right w:val="single" w:sz="4" w:space="0" w:color="auto"/>
            </w:tcBorders>
            <w:vAlign w:val="center"/>
            <w:hideMark/>
          </w:tcPr>
          <w:p w14:paraId="545886D1" w14:textId="77777777" w:rsidR="00127049" w:rsidRPr="00D17CAE" w:rsidRDefault="00127049" w:rsidP="00127049">
            <w:pPr>
              <w:keepNext/>
              <w:spacing w:before="120" w:after="120"/>
              <w:jc w:val="both"/>
              <w:rPr>
                <w:b/>
                <w:szCs w:val="22"/>
                <w:lang w:val="en-GB"/>
              </w:rPr>
            </w:pPr>
            <w:r w:rsidRPr="00D17CAE">
              <w:rPr>
                <w:b/>
                <w:szCs w:val="22"/>
                <w:lang w:val="en-GB"/>
              </w:rPr>
              <w:t>%</w:t>
            </w:r>
          </w:p>
        </w:tc>
        <w:tc>
          <w:tcPr>
            <w:tcW w:w="1081" w:type="pct"/>
            <w:tcBorders>
              <w:top w:val="single" w:sz="4" w:space="0" w:color="auto"/>
              <w:left w:val="single" w:sz="4" w:space="0" w:color="auto"/>
              <w:bottom w:val="single" w:sz="4" w:space="0" w:color="auto"/>
              <w:right w:val="single" w:sz="4" w:space="0" w:color="auto"/>
            </w:tcBorders>
            <w:vAlign w:val="center"/>
            <w:hideMark/>
          </w:tcPr>
          <w:p w14:paraId="6338E680" w14:textId="77777777" w:rsidR="00127049" w:rsidRPr="00D17CAE" w:rsidRDefault="00127049" w:rsidP="00127049">
            <w:pPr>
              <w:keepNext/>
              <w:spacing w:before="120" w:after="120"/>
              <w:jc w:val="both"/>
              <w:rPr>
                <w:b/>
                <w:szCs w:val="22"/>
                <w:lang w:val="en-GB"/>
              </w:rPr>
            </w:pPr>
            <w:r w:rsidRPr="00D17CAE">
              <w:rPr>
                <w:b/>
                <w:szCs w:val="22"/>
                <w:lang w:val="en-GB"/>
              </w:rPr>
              <w:t>%</w:t>
            </w:r>
          </w:p>
        </w:tc>
        <w:tc>
          <w:tcPr>
            <w:tcW w:w="1312" w:type="pct"/>
            <w:tcBorders>
              <w:top w:val="single" w:sz="4" w:space="0" w:color="auto"/>
              <w:left w:val="single" w:sz="4" w:space="0" w:color="auto"/>
              <w:bottom w:val="single" w:sz="4" w:space="0" w:color="auto"/>
              <w:right w:val="single" w:sz="4" w:space="0" w:color="auto"/>
            </w:tcBorders>
            <w:vAlign w:val="center"/>
            <w:hideMark/>
          </w:tcPr>
          <w:p w14:paraId="18EFAFE4" w14:textId="77777777" w:rsidR="00127049" w:rsidRPr="00D17CAE" w:rsidRDefault="00127049" w:rsidP="00127049">
            <w:pPr>
              <w:keepNext/>
              <w:spacing w:before="120" w:after="120"/>
              <w:jc w:val="both"/>
              <w:rPr>
                <w:b/>
                <w:szCs w:val="22"/>
                <w:lang w:val="en-GB"/>
              </w:rPr>
            </w:pPr>
            <w:r w:rsidRPr="00D17CAE">
              <w:rPr>
                <w:b/>
                <w:szCs w:val="22"/>
                <w:lang w:val="en-GB"/>
              </w:rPr>
              <w:t>%</w:t>
            </w:r>
          </w:p>
        </w:tc>
      </w:tr>
      <w:tr w:rsidR="00127049" w:rsidRPr="00D17CAE" w14:paraId="200756DF" w14:textId="77777777" w:rsidTr="0081480E">
        <w:trPr>
          <w:trHeight w:val="583"/>
        </w:trPr>
        <w:tc>
          <w:tcPr>
            <w:tcW w:w="1372" w:type="pct"/>
            <w:tcBorders>
              <w:top w:val="single" w:sz="4" w:space="0" w:color="auto"/>
              <w:left w:val="single" w:sz="4" w:space="0" w:color="auto"/>
              <w:bottom w:val="single" w:sz="4" w:space="0" w:color="auto"/>
              <w:right w:val="single" w:sz="4" w:space="0" w:color="auto"/>
            </w:tcBorders>
            <w:hideMark/>
          </w:tcPr>
          <w:p w14:paraId="0DA3DEE7" w14:textId="77777777" w:rsidR="00127049" w:rsidRPr="0081480E" w:rsidRDefault="00127049" w:rsidP="00127049">
            <w:pPr>
              <w:keepNext/>
              <w:jc w:val="both"/>
              <w:rPr>
                <w:szCs w:val="22"/>
                <w:lang w:val="pt-BR"/>
              </w:rPr>
            </w:pPr>
            <w:r w:rsidRPr="0081480E">
              <w:rPr>
                <w:szCs w:val="22"/>
                <w:lang w:val="pt-BR"/>
              </w:rPr>
              <w:t>Anti-difteria</w:t>
            </w:r>
          </w:p>
          <w:p w14:paraId="62AAF871" w14:textId="77777777" w:rsidR="00127049" w:rsidRPr="0081480E" w:rsidRDefault="00127049" w:rsidP="00127049">
            <w:pPr>
              <w:keepNext/>
              <w:jc w:val="both"/>
              <w:rPr>
                <w:szCs w:val="22"/>
                <w:lang w:val="pt-BR"/>
              </w:rPr>
            </w:pPr>
            <w:r w:rsidRPr="0081480E">
              <w:rPr>
                <w:szCs w:val="22"/>
                <w:lang w:val="pt-BR"/>
              </w:rPr>
              <w:t>(</w:t>
            </w:r>
            <w:r w:rsidRPr="00D17CAE">
              <w:rPr>
                <w:szCs w:val="22"/>
                <w:lang w:val="fr-FR"/>
              </w:rPr>
              <w:sym w:font="Symbol" w:char="F0B3"/>
            </w:r>
            <w:r w:rsidRPr="0081480E">
              <w:rPr>
                <w:szCs w:val="22"/>
                <w:lang w:val="pt-BR"/>
              </w:rPr>
              <w:t xml:space="preserve"> 0,01 UI/ml) </w:t>
            </w:r>
          </w:p>
          <w:p w14:paraId="5409ED8D" w14:textId="77777777" w:rsidR="00127049" w:rsidRPr="0081480E" w:rsidRDefault="00127049" w:rsidP="00127049">
            <w:pPr>
              <w:keepNext/>
              <w:jc w:val="both"/>
              <w:rPr>
                <w:szCs w:val="22"/>
                <w:lang w:val="pt-BR"/>
              </w:rPr>
            </w:pPr>
            <w:r w:rsidRPr="0081480E">
              <w:rPr>
                <w:szCs w:val="22"/>
                <w:lang w:val="pt-BR"/>
              </w:rPr>
              <w:t>(</w:t>
            </w:r>
            <w:r w:rsidRPr="00D17CAE">
              <w:rPr>
                <w:szCs w:val="22"/>
                <w:lang w:val="fr-FR"/>
              </w:rPr>
              <w:sym w:font="Symbol" w:char="F0B3"/>
            </w:r>
            <w:r w:rsidRPr="0081480E">
              <w:rPr>
                <w:szCs w:val="22"/>
                <w:lang w:val="pt-BR"/>
              </w:rPr>
              <w:t xml:space="preserve"> 0,1 UI/ml)</w:t>
            </w:r>
          </w:p>
        </w:tc>
        <w:tc>
          <w:tcPr>
            <w:tcW w:w="1235" w:type="pct"/>
            <w:tcBorders>
              <w:top w:val="single" w:sz="4" w:space="0" w:color="auto"/>
              <w:left w:val="single" w:sz="4" w:space="0" w:color="auto"/>
              <w:bottom w:val="single" w:sz="4" w:space="0" w:color="auto"/>
              <w:right w:val="single" w:sz="4" w:space="0" w:color="auto"/>
            </w:tcBorders>
            <w:vAlign w:val="center"/>
          </w:tcPr>
          <w:p w14:paraId="1BEB26A5" w14:textId="77777777" w:rsidR="00127049" w:rsidRPr="0081480E" w:rsidRDefault="00127049" w:rsidP="00127049">
            <w:pPr>
              <w:keepNext/>
              <w:tabs>
                <w:tab w:val="clear" w:pos="567"/>
              </w:tabs>
              <w:spacing w:line="240" w:lineRule="auto"/>
              <w:jc w:val="both"/>
              <w:rPr>
                <w:noProof/>
                <w:szCs w:val="22"/>
                <w:lang w:val="pt-BR"/>
              </w:rPr>
            </w:pPr>
          </w:p>
          <w:p w14:paraId="27365B6A"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98,2</w:t>
            </w:r>
          </w:p>
          <w:p w14:paraId="6B5DB252"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75,3</w:t>
            </w:r>
          </w:p>
        </w:tc>
        <w:tc>
          <w:tcPr>
            <w:tcW w:w="1081" w:type="pct"/>
            <w:tcBorders>
              <w:top w:val="single" w:sz="4" w:space="0" w:color="auto"/>
              <w:left w:val="single" w:sz="4" w:space="0" w:color="auto"/>
              <w:bottom w:val="single" w:sz="4" w:space="0" w:color="auto"/>
              <w:right w:val="single" w:sz="4" w:space="0" w:color="auto"/>
            </w:tcBorders>
            <w:vAlign w:val="center"/>
          </w:tcPr>
          <w:p w14:paraId="048ED234" w14:textId="77777777" w:rsidR="00127049" w:rsidRPr="00D17CAE" w:rsidRDefault="00127049" w:rsidP="00127049">
            <w:pPr>
              <w:keepNext/>
              <w:tabs>
                <w:tab w:val="clear" w:pos="567"/>
              </w:tabs>
              <w:spacing w:line="240" w:lineRule="auto"/>
              <w:jc w:val="both"/>
              <w:rPr>
                <w:noProof/>
                <w:szCs w:val="22"/>
                <w:lang w:val="en-GB"/>
              </w:rPr>
            </w:pPr>
          </w:p>
          <w:p w14:paraId="7622C345"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97</w:t>
            </w:r>
          </w:p>
          <w:p w14:paraId="2EAA189E"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64,4</w:t>
            </w:r>
          </w:p>
        </w:tc>
        <w:tc>
          <w:tcPr>
            <w:tcW w:w="1312" w:type="pct"/>
            <w:tcBorders>
              <w:top w:val="single" w:sz="4" w:space="0" w:color="auto"/>
              <w:left w:val="single" w:sz="4" w:space="0" w:color="auto"/>
              <w:bottom w:val="single" w:sz="4" w:space="0" w:color="auto"/>
              <w:right w:val="single" w:sz="4" w:space="0" w:color="auto"/>
            </w:tcBorders>
            <w:vAlign w:val="center"/>
          </w:tcPr>
          <w:p w14:paraId="4E7F2443" w14:textId="77777777" w:rsidR="00127049" w:rsidRPr="00D17CAE" w:rsidRDefault="00127049" w:rsidP="00127049">
            <w:pPr>
              <w:keepNext/>
              <w:tabs>
                <w:tab w:val="clear" w:pos="567"/>
              </w:tabs>
              <w:spacing w:line="240" w:lineRule="auto"/>
              <w:jc w:val="both"/>
              <w:rPr>
                <w:noProof/>
                <w:szCs w:val="22"/>
                <w:lang w:val="en-GB"/>
              </w:rPr>
            </w:pPr>
          </w:p>
          <w:p w14:paraId="7E9F0763"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100</w:t>
            </w:r>
          </w:p>
          <w:p w14:paraId="35EB5421"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57,2</w:t>
            </w:r>
          </w:p>
        </w:tc>
      </w:tr>
      <w:tr w:rsidR="00127049" w:rsidRPr="00D17CAE" w14:paraId="447D83B0" w14:textId="77777777" w:rsidTr="0081480E">
        <w:trPr>
          <w:trHeight w:val="595"/>
        </w:trPr>
        <w:tc>
          <w:tcPr>
            <w:tcW w:w="1372" w:type="pct"/>
            <w:tcBorders>
              <w:top w:val="single" w:sz="4" w:space="0" w:color="auto"/>
              <w:left w:val="single" w:sz="4" w:space="0" w:color="auto"/>
              <w:bottom w:val="single" w:sz="4" w:space="0" w:color="auto"/>
              <w:right w:val="single" w:sz="4" w:space="0" w:color="auto"/>
            </w:tcBorders>
            <w:hideMark/>
          </w:tcPr>
          <w:p w14:paraId="549C7D88" w14:textId="77777777" w:rsidR="00127049" w:rsidRPr="00D17CAE" w:rsidRDefault="00127049" w:rsidP="00127049">
            <w:pPr>
              <w:keepNext/>
              <w:jc w:val="both"/>
              <w:rPr>
                <w:szCs w:val="22"/>
                <w:lang w:val="pt-PT"/>
              </w:rPr>
            </w:pPr>
            <w:r w:rsidRPr="00D17CAE">
              <w:rPr>
                <w:szCs w:val="22"/>
                <w:lang w:val="pt-PT"/>
              </w:rPr>
              <w:t>Anti-tétanos</w:t>
            </w:r>
          </w:p>
          <w:p w14:paraId="1288A00D" w14:textId="77777777" w:rsidR="00127049" w:rsidRPr="00D17CAE" w:rsidRDefault="00127049" w:rsidP="00127049">
            <w:pPr>
              <w:keepNext/>
              <w:jc w:val="both"/>
              <w:rPr>
                <w:szCs w:val="22"/>
                <w:lang w:val="pt-PT"/>
              </w:rPr>
            </w:pPr>
            <w:r w:rsidRPr="00D17CAE">
              <w:rPr>
                <w:szCs w:val="22"/>
                <w:lang w:val="pt-PT"/>
              </w:rPr>
              <w:t>(</w:t>
            </w:r>
            <w:r w:rsidRPr="00D17CAE">
              <w:rPr>
                <w:szCs w:val="22"/>
                <w:lang w:val="fr-FR"/>
              </w:rPr>
              <w:sym w:font="Symbol" w:char="F0B3"/>
            </w:r>
            <w:r w:rsidRPr="00D17CAE">
              <w:rPr>
                <w:szCs w:val="22"/>
                <w:lang w:val="pt-PT"/>
              </w:rPr>
              <w:t xml:space="preserve"> 0,01 </w:t>
            </w:r>
            <w:r w:rsidRPr="0081480E">
              <w:rPr>
                <w:szCs w:val="22"/>
                <w:lang w:val="pt-BR"/>
              </w:rPr>
              <w:t>UI</w:t>
            </w:r>
            <w:r w:rsidRPr="00D17CAE">
              <w:rPr>
                <w:szCs w:val="22"/>
                <w:lang w:val="pt-PT"/>
              </w:rPr>
              <w:t>/ml)</w:t>
            </w:r>
          </w:p>
          <w:p w14:paraId="1E70DDCE" w14:textId="77777777" w:rsidR="00127049" w:rsidRPr="00D17CAE" w:rsidRDefault="00127049" w:rsidP="00127049">
            <w:pPr>
              <w:keepNext/>
              <w:jc w:val="both"/>
              <w:rPr>
                <w:szCs w:val="22"/>
                <w:lang w:val="pt-PT"/>
              </w:rPr>
            </w:pPr>
            <w:r w:rsidRPr="00D17CAE">
              <w:rPr>
                <w:szCs w:val="22"/>
                <w:lang w:val="pt-PT"/>
              </w:rPr>
              <w:t>(</w:t>
            </w:r>
            <w:r w:rsidRPr="00D17CAE">
              <w:rPr>
                <w:szCs w:val="22"/>
                <w:lang w:val="fr-FR"/>
              </w:rPr>
              <w:sym w:font="Symbol" w:char="F0B3"/>
            </w:r>
            <w:r w:rsidRPr="00D17CAE">
              <w:rPr>
                <w:szCs w:val="22"/>
                <w:lang w:val="pt-PT"/>
              </w:rPr>
              <w:t xml:space="preserve"> 0,1 </w:t>
            </w:r>
            <w:r w:rsidRPr="0081480E">
              <w:rPr>
                <w:szCs w:val="22"/>
                <w:lang w:val="pt-BR"/>
              </w:rPr>
              <w:t>UI</w:t>
            </w:r>
            <w:r w:rsidRPr="00D17CAE">
              <w:rPr>
                <w:szCs w:val="22"/>
                <w:lang w:val="pt-PT"/>
              </w:rPr>
              <w:t xml:space="preserve"> /ml)</w:t>
            </w:r>
          </w:p>
        </w:tc>
        <w:tc>
          <w:tcPr>
            <w:tcW w:w="1235" w:type="pct"/>
            <w:tcBorders>
              <w:top w:val="single" w:sz="4" w:space="0" w:color="auto"/>
              <w:left w:val="single" w:sz="4" w:space="0" w:color="auto"/>
              <w:bottom w:val="single" w:sz="4" w:space="0" w:color="auto"/>
              <w:right w:val="single" w:sz="4" w:space="0" w:color="auto"/>
            </w:tcBorders>
            <w:vAlign w:val="center"/>
          </w:tcPr>
          <w:p w14:paraId="6AF9DB76" w14:textId="77777777" w:rsidR="00127049" w:rsidRPr="00D17CAE" w:rsidRDefault="00127049" w:rsidP="00127049">
            <w:pPr>
              <w:keepNext/>
              <w:tabs>
                <w:tab w:val="clear" w:pos="567"/>
              </w:tabs>
              <w:spacing w:line="240" w:lineRule="auto"/>
              <w:jc w:val="both"/>
              <w:rPr>
                <w:noProof/>
                <w:szCs w:val="22"/>
                <w:lang w:val="pt-PT"/>
              </w:rPr>
            </w:pPr>
          </w:p>
          <w:p w14:paraId="0E651D7B"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100</w:t>
            </w:r>
          </w:p>
          <w:p w14:paraId="5828A277"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89,5</w:t>
            </w:r>
          </w:p>
        </w:tc>
        <w:tc>
          <w:tcPr>
            <w:tcW w:w="1081" w:type="pct"/>
            <w:tcBorders>
              <w:top w:val="single" w:sz="4" w:space="0" w:color="auto"/>
              <w:left w:val="single" w:sz="4" w:space="0" w:color="auto"/>
              <w:bottom w:val="single" w:sz="4" w:space="0" w:color="auto"/>
              <w:right w:val="single" w:sz="4" w:space="0" w:color="auto"/>
            </w:tcBorders>
            <w:vAlign w:val="center"/>
          </w:tcPr>
          <w:p w14:paraId="29EDA492" w14:textId="77777777" w:rsidR="00127049" w:rsidRPr="00D17CAE" w:rsidRDefault="00127049" w:rsidP="00127049">
            <w:pPr>
              <w:keepNext/>
              <w:tabs>
                <w:tab w:val="clear" w:pos="567"/>
              </w:tabs>
              <w:spacing w:line="240" w:lineRule="auto"/>
              <w:jc w:val="both"/>
              <w:rPr>
                <w:noProof/>
                <w:szCs w:val="22"/>
                <w:lang w:val="en-GB"/>
              </w:rPr>
            </w:pPr>
          </w:p>
          <w:p w14:paraId="1CCF39C0"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100</w:t>
            </w:r>
          </w:p>
          <w:p w14:paraId="54E743E1"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82,8</w:t>
            </w:r>
          </w:p>
        </w:tc>
        <w:tc>
          <w:tcPr>
            <w:tcW w:w="1312" w:type="pct"/>
            <w:tcBorders>
              <w:top w:val="single" w:sz="4" w:space="0" w:color="auto"/>
              <w:left w:val="single" w:sz="4" w:space="0" w:color="auto"/>
              <w:bottom w:val="single" w:sz="4" w:space="0" w:color="auto"/>
              <w:right w:val="single" w:sz="4" w:space="0" w:color="auto"/>
            </w:tcBorders>
            <w:vAlign w:val="center"/>
          </w:tcPr>
          <w:p w14:paraId="4723F35E" w14:textId="77777777" w:rsidR="00127049" w:rsidRPr="00D17CAE" w:rsidRDefault="00127049" w:rsidP="00127049">
            <w:pPr>
              <w:keepNext/>
              <w:tabs>
                <w:tab w:val="clear" w:pos="567"/>
              </w:tabs>
              <w:spacing w:line="240" w:lineRule="auto"/>
              <w:jc w:val="both"/>
              <w:rPr>
                <w:noProof/>
                <w:szCs w:val="22"/>
                <w:lang w:val="en-GB"/>
              </w:rPr>
            </w:pPr>
          </w:p>
          <w:p w14:paraId="493C34D0"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100</w:t>
            </w:r>
          </w:p>
          <w:p w14:paraId="25C2FD56"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80,8</w:t>
            </w:r>
          </w:p>
        </w:tc>
      </w:tr>
      <w:tr w:rsidR="00127049" w:rsidRPr="00D17CAE" w14:paraId="0550F384" w14:textId="77777777" w:rsidTr="0081480E">
        <w:trPr>
          <w:trHeight w:val="389"/>
        </w:trPr>
        <w:tc>
          <w:tcPr>
            <w:tcW w:w="1372" w:type="pct"/>
            <w:tcBorders>
              <w:top w:val="single" w:sz="4" w:space="0" w:color="auto"/>
              <w:left w:val="single" w:sz="4" w:space="0" w:color="auto"/>
              <w:bottom w:val="single" w:sz="4" w:space="0" w:color="auto"/>
              <w:right w:val="single" w:sz="4" w:space="0" w:color="auto"/>
            </w:tcBorders>
            <w:hideMark/>
          </w:tcPr>
          <w:p w14:paraId="1E31E0AA" w14:textId="77777777" w:rsidR="00127049" w:rsidRPr="00D17CAE" w:rsidRDefault="00127049" w:rsidP="00127049">
            <w:pPr>
              <w:keepNext/>
              <w:jc w:val="both"/>
              <w:rPr>
                <w:szCs w:val="22"/>
                <w:lang w:val="fr-FR"/>
              </w:rPr>
            </w:pPr>
            <w:r w:rsidRPr="00D17CAE">
              <w:rPr>
                <w:szCs w:val="22"/>
                <w:lang w:val="fr-FR"/>
              </w:rPr>
              <w:t>Anti-</w:t>
            </w:r>
            <w:proofErr w:type="spellStart"/>
            <w:r w:rsidRPr="00D17CAE">
              <w:rPr>
                <w:szCs w:val="22"/>
                <w:lang w:val="fr-FR"/>
              </w:rPr>
              <w:t>TP</w:t>
            </w:r>
            <w:r w:rsidRPr="00D17CAE">
              <w:rPr>
                <w:szCs w:val="22"/>
                <w:vertAlign w:val="superscript"/>
                <w:lang w:val="fr-FR"/>
              </w:rPr>
              <w:t>e</w:t>
            </w:r>
            <w:proofErr w:type="spellEnd"/>
          </w:p>
          <w:p w14:paraId="7A84988B" w14:textId="77777777" w:rsidR="00127049" w:rsidRPr="00D17CAE" w:rsidRDefault="00127049" w:rsidP="00127049">
            <w:pPr>
              <w:keepNext/>
              <w:jc w:val="both"/>
              <w:rPr>
                <w:szCs w:val="22"/>
                <w:lang w:val="fr-FR"/>
              </w:rPr>
            </w:pPr>
            <w:r w:rsidRPr="00D17CAE">
              <w:rPr>
                <w:szCs w:val="22"/>
                <w:lang w:val="fr-FR"/>
              </w:rPr>
              <w:t>(</w:t>
            </w:r>
            <w:r w:rsidRPr="00D17CAE">
              <w:rPr>
                <w:szCs w:val="22"/>
                <w:lang w:val="fr-FR"/>
              </w:rPr>
              <w:sym w:font="Symbol" w:char="F0B3"/>
            </w:r>
            <w:r w:rsidRPr="00D17CAE">
              <w:rPr>
                <w:szCs w:val="22"/>
                <w:lang w:val="fr-FR"/>
              </w:rPr>
              <w:t xml:space="preserve"> 8 UE/ml)</w:t>
            </w:r>
          </w:p>
        </w:tc>
        <w:tc>
          <w:tcPr>
            <w:tcW w:w="1235" w:type="pct"/>
            <w:tcBorders>
              <w:top w:val="single" w:sz="4" w:space="0" w:color="auto"/>
              <w:left w:val="single" w:sz="4" w:space="0" w:color="auto"/>
              <w:bottom w:val="single" w:sz="4" w:space="0" w:color="auto"/>
              <w:right w:val="single" w:sz="4" w:space="0" w:color="auto"/>
            </w:tcBorders>
            <w:vAlign w:val="center"/>
          </w:tcPr>
          <w:p w14:paraId="4BDD14F1" w14:textId="77777777" w:rsidR="00127049" w:rsidRPr="00D17CAE" w:rsidRDefault="00127049" w:rsidP="00127049">
            <w:pPr>
              <w:keepNext/>
              <w:tabs>
                <w:tab w:val="clear" w:pos="567"/>
              </w:tabs>
              <w:spacing w:line="240" w:lineRule="auto"/>
              <w:jc w:val="both"/>
              <w:rPr>
                <w:noProof/>
                <w:szCs w:val="22"/>
                <w:lang w:val="en-GB"/>
              </w:rPr>
            </w:pPr>
          </w:p>
          <w:p w14:paraId="7B79328C"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42,5</w:t>
            </w:r>
          </w:p>
        </w:tc>
        <w:tc>
          <w:tcPr>
            <w:tcW w:w="1081" w:type="pct"/>
            <w:tcBorders>
              <w:top w:val="single" w:sz="4" w:space="0" w:color="auto"/>
              <w:left w:val="single" w:sz="4" w:space="0" w:color="auto"/>
              <w:bottom w:val="single" w:sz="4" w:space="0" w:color="auto"/>
              <w:right w:val="single" w:sz="4" w:space="0" w:color="auto"/>
            </w:tcBorders>
            <w:vAlign w:val="center"/>
          </w:tcPr>
          <w:p w14:paraId="73950C42" w14:textId="77777777" w:rsidR="00127049" w:rsidRPr="00D17CAE" w:rsidRDefault="00127049" w:rsidP="00127049">
            <w:pPr>
              <w:keepNext/>
              <w:tabs>
                <w:tab w:val="clear" w:pos="567"/>
              </w:tabs>
              <w:spacing w:line="240" w:lineRule="auto"/>
              <w:jc w:val="both"/>
              <w:rPr>
                <w:noProof/>
                <w:szCs w:val="22"/>
                <w:lang w:val="en-GB"/>
              </w:rPr>
            </w:pPr>
          </w:p>
          <w:p w14:paraId="3804334B"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23,7</w:t>
            </w:r>
          </w:p>
        </w:tc>
        <w:tc>
          <w:tcPr>
            <w:tcW w:w="1312" w:type="pct"/>
            <w:tcBorders>
              <w:top w:val="single" w:sz="4" w:space="0" w:color="auto"/>
              <w:left w:val="single" w:sz="4" w:space="0" w:color="auto"/>
              <w:bottom w:val="single" w:sz="4" w:space="0" w:color="auto"/>
              <w:right w:val="single" w:sz="4" w:space="0" w:color="auto"/>
            </w:tcBorders>
            <w:vAlign w:val="center"/>
          </w:tcPr>
          <w:p w14:paraId="14308CB4" w14:textId="77777777" w:rsidR="00127049" w:rsidRPr="00D17CAE" w:rsidRDefault="00127049" w:rsidP="00127049">
            <w:pPr>
              <w:keepNext/>
              <w:tabs>
                <w:tab w:val="clear" w:pos="567"/>
              </w:tabs>
              <w:spacing w:line="240" w:lineRule="auto"/>
              <w:jc w:val="both"/>
              <w:rPr>
                <w:noProof/>
                <w:szCs w:val="22"/>
                <w:lang w:val="en-GB"/>
              </w:rPr>
            </w:pPr>
          </w:p>
          <w:p w14:paraId="2592A1AB"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22,2</w:t>
            </w:r>
          </w:p>
        </w:tc>
      </w:tr>
      <w:tr w:rsidR="00127049" w:rsidRPr="00D17CAE" w14:paraId="02DC3CEE" w14:textId="77777777" w:rsidTr="0081480E">
        <w:trPr>
          <w:trHeight w:val="400"/>
        </w:trPr>
        <w:tc>
          <w:tcPr>
            <w:tcW w:w="1372" w:type="pct"/>
            <w:tcBorders>
              <w:top w:val="single" w:sz="4" w:space="0" w:color="auto"/>
              <w:left w:val="single" w:sz="4" w:space="0" w:color="auto"/>
              <w:bottom w:val="single" w:sz="4" w:space="0" w:color="auto"/>
              <w:right w:val="single" w:sz="4" w:space="0" w:color="auto"/>
            </w:tcBorders>
            <w:hideMark/>
          </w:tcPr>
          <w:p w14:paraId="0D9AD2FE" w14:textId="77777777" w:rsidR="00127049" w:rsidRPr="00D17CAE" w:rsidRDefault="00127049" w:rsidP="00127049">
            <w:pPr>
              <w:keepNext/>
              <w:jc w:val="both"/>
              <w:rPr>
                <w:szCs w:val="22"/>
                <w:lang w:val="fr-FR"/>
              </w:rPr>
            </w:pPr>
            <w:r w:rsidRPr="00D17CAE">
              <w:rPr>
                <w:szCs w:val="22"/>
                <w:lang w:val="fr-FR"/>
              </w:rPr>
              <w:t>Anti-</w:t>
            </w:r>
            <w:proofErr w:type="spellStart"/>
            <w:r w:rsidRPr="00D17CAE">
              <w:rPr>
                <w:szCs w:val="22"/>
                <w:lang w:val="fr-FR"/>
              </w:rPr>
              <w:t>FHA</w:t>
            </w:r>
            <w:r w:rsidRPr="00D17CAE">
              <w:rPr>
                <w:szCs w:val="22"/>
                <w:vertAlign w:val="superscript"/>
                <w:lang w:val="fr-FR"/>
              </w:rPr>
              <w:t>e</w:t>
            </w:r>
            <w:proofErr w:type="spellEnd"/>
          </w:p>
          <w:p w14:paraId="079D0B0E" w14:textId="77777777" w:rsidR="00127049" w:rsidRPr="00D17CAE" w:rsidRDefault="00127049" w:rsidP="00127049">
            <w:pPr>
              <w:keepNext/>
              <w:jc w:val="both"/>
              <w:rPr>
                <w:szCs w:val="22"/>
                <w:lang w:val="fr-FR"/>
              </w:rPr>
            </w:pPr>
            <w:r w:rsidRPr="00D17CAE">
              <w:rPr>
                <w:szCs w:val="22"/>
                <w:lang w:val="fr-FR"/>
              </w:rPr>
              <w:t>(</w:t>
            </w:r>
            <w:r w:rsidRPr="00D17CAE">
              <w:rPr>
                <w:szCs w:val="22"/>
                <w:lang w:val="fr-FR"/>
              </w:rPr>
              <w:sym w:font="Symbol" w:char="F0B3"/>
            </w:r>
            <w:r w:rsidRPr="00D17CAE">
              <w:rPr>
                <w:szCs w:val="22"/>
                <w:lang w:val="fr-FR"/>
              </w:rPr>
              <w:t xml:space="preserve"> 8 UE/ml)</w:t>
            </w:r>
          </w:p>
        </w:tc>
        <w:tc>
          <w:tcPr>
            <w:tcW w:w="1235" w:type="pct"/>
            <w:tcBorders>
              <w:top w:val="single" w:sz="4" w:space="0" w:color="auto"/>
              <w:left w:val="single" w:sz="4" w:space="0" w:color="auto"/>
              <w:bottom w:val="single" w:sz="4" w:space="0" w:color="auto"/>
              <w:right w:val="single" w:sz="4" w:space="0" w:color="auto"/>
            </w:tcBorders>
            <w:vAlign w:val="center"/>
          </w:tcPr>
          <w:p w14:paraId="2EBDD514" w14:textId="77777777" w:rsidR="00127049" w:rsidRPr="00D17CAE" w:rsidRDefault="00127049" w:rsidP="00127049">
            <w:pPr>
              <w:keepNext/>
              <w:tabs>
                <w:tab w:val="clear" w:pos="567"/>
              </w:tabs>
              <w:spacing w:line="240" w:lineRule="auto"/>
              <w:jc w:val="both"/>
              <w:rPr>
                <w:noProof/>
                <w:szCs w:val="22"/>
                <w:lang w:val="en-GB"/>
              </w:rPr>
            </w:pPr>
          </w:p>
          <w:p w14:paraId="43A4348F"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93,8</w:t>
            </w:r>
          </w:p>
        </w:tc>
        <w:tc>
          <w:tcPr>
            <w:tcW w:w="1081" w:type="pct"/>
            <w:tcBorders>
              <w:top w:val="single" w:sz="4" w:space="0" w:color="auto"/>
              <w:left w:val="single" w:sz="4" w:space="0" w:color="auto"/>
              <w:bottom w:val="single" w:sz="4" w:space="0" w:color="auto"/>
              <w:right w:val="single" w:sz="4" w:space="0" w:color="auto"/>
            </w:tcBorders>
            <w:vAlign w:val="center"/>
          </w:tcPr>
          <w:p w14:paraId="0D81390E" w14:textId="77777777" w:rsidR="00127049" w:rsidRPr="00D17CAE" w:rsidRDefault="00127049" w:rsidP="00127049">
            <w:pPr>
              <w:keepNext/>
              <w:tabs>
                <w:tab w:val="clear" w:pos="567"/>
              </w:tabs>
              <w:spacing w:line="240" w:lineRule="auto"/>
              <w:jc w:val="both"/>
              <w:rPr>
                <w:noProof/>
                <w:szCs w:val="22"/>
                <w:lang w:val="en-GB"/>
              </w:rPr>
            </w:pPr>
          </w:p>
          <w:p w14:paraId="31767F2A"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89,0</w:t>
            </w:r>
          </w:p>
        </w:tc>
        <w:tc>
          <w:tcPr>
            <w:tcW w:w="1312" w:type="pct"/>
            <w:tcBorders>
              <w:top w:val="single" w:sz="4" w:space="0" w:color="auto"/>
              <w:left w:val="single" w:sz="4" w:space="0" w:color="auto"/>
              <w:bottom w:val="single" w:sz="4" w:space="0" w:color="auto"/>
              <w:right w:val="single" w:sz="4" w:space="0" w:color="auto"/>
            </w:tcBorders>
            <w:vAlign w:val="center"/>
          </w:tcPr>
          <w:p w14:paraId="29F94720" w14:textId="77777777" w:rsidR="00127049" w:rsidRPr="00D17CAE" w:rsidRDefault="00127049" w:rsidP="00127049">
            <w:pPr>
              <w:keepNext/>
              <w:tabs>
                <w:tab w:val="clear" w:pos="567"/>
              </w:tabs>
              <w:spacing w:line="240" w:lineRule="auto"/>
              <w:jc w:val="both"/>
              <w:rPr>
                <w:noProof/>
                <w:szCs w:val="22"/>
                <w:lang w:val="en-GB"/>
              </w:rPr>
            </w:pPr>
          </w:p>
          <w:p w14:paraId="5B2A5A6F"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85,6</w:t>
            </w:r>
          </w:p>
        </w:tc>
      </w:tr>
      <w:tr w:rsidR="00127049" w:rsidRPr="00D17CAE" w14:paraId="00517FA6" w14:textId="77777777" w:rsidTr="0081480E">
        <w:trPr>
          <w:trHeight w:val="389"/>
        </w:trPr>
        <w:tc>
          <w:tcPr>
            <w:tcW w:w="1372" w:type="pct"/>
            <w:tcBorders>
              <w:top w:val="single" w:sz="4" w:space="0" w:color="auto"/>
              <w:left w:val="single" w:sz="4" w:space="0" w:color="auto"/>
              <w:bottom w:val="single" w:sz="4" w:space="0" w:color="auto"/>
              <w:right w:val="single" w:sz="4" w:space="0" w:color="auto"/>
            </w:tcBorders>
            <w:vAlign w:val="center"/>
            <w:hideMark/>
          </w:tcPr>
          <w:p w14:paraId="561A1974" w14:textId="77777777" w:rsidR="00127049" w:rsidRPr="00D17CAE" w:rsidRDefault="00127049" w:rsidP="00127049">
            <w:pPr>
              <w:keepNext/>
              <w:jc w:val="both"/>
              <w:rPr>
                <w:szCs w:val="22"/>
                <w:lang w:val="fr-FR"/>
              </w:rPr>
            </w:pPr>
            <w:r w:rsidRPr="00D17CAE">
              <w:rPr>
                <w:szCs w:val="22"/>
                <w:lang w:val="fr-FR"/>
              </w:rPr>
              <w:t>Anti-</w:t>
            </w:r>
            <w:proofErr w:type="spellStart"/>
            <w:r w:rsidRPr="00D17CAE">
              <w:rPr>
                <w:szCs w:val="22"/>
                <w:lang w:val="fr-FR"/>
              </w:rPr>
              <w:t>HBs</w:t>
            </w:r>
            <w:proofErr w:type="spellEnd"/>
          </w:p>
          <w:p w14:paraId="424F4A50" w14:textId="77777777" w:rsidR="00127049" w:rsidRPr="00D17CAE" w:rsidRDefault="00127049" w:rsidP="00127049">
            <w:pPr>
              <w:keepNext/>
              <w:jc w:val="both"/>
              <w:rPr>
                <w:szCs w:val="22"/>
                <w:lang w:val="fr-FR"/>
              </w:rPr>
            </w:pPr>
            <w:r w:rsidRPr="00D17CAE">
              <w:rPr>
                <w:szCs w:val="22"/>
                <w:lang w:val="fr-FR"/>
              </w:rPr>
              <w:t>(</w:t>
            </w:r>
            <w:r w:rsidRPr="00D17CAE">
              <w:rPr>
                <w:szCs w:val="22"/>
                <w:lang w:val="fr-FR"/>
              </w:rPr>
              <w:sym w:font="Symbol" w:char="F0B3"/>
            </w:r>
            <w:r w:rsidRPr="00D17CAE">
              <w:rPr>
                <w:szCs w:val="22"/>
                <w:lang w:val="fr-FR"/>
              </w:rPr>
              <w:t xml:space="preserve"> 10 m</w:t>
            </w:r>
            <w:r w:rsidRPr="00D17CAE">
              <w:rPr>
                <w:szCs w:val="22"/>
                <w:lang w:val="en-US"/>
              </w:rPr>
              <w:t>UI</w:t>
            </w:r>
            <w:r w:rsidRPr="00D17CAE">
              <w:rPr>
                <w:szCs w:val="22"/>
                <w:lang w:val="fr-FR"/>
              </w:rPr>
              <w:t>/ml)</w:t>
            </w:r>
          </w:p>
        </w:tc>
        <w:tc>
          <w:tcPr>
            <w:tcW w:w="1235" w:type="pct"/>
            <w:tcBorders>
              <w:top w:val="single" w:sz="4" w:space="0" w:color="auto"/>
              <w:left w:val="single" w:sz="4" w:space="0" w:color="auto"/>
              <w:bottom w:val="single" w:sz="4" w:space="0" w:color="auto"/>
              <w:right w:val="single" w:sz="4" w:space="0" w:color="auto"/>
            </w:tcBorders>
            <w:vAlign w:val="center"/>
          </w:tcPr>
          <w:p w14:paraId="76E2C15E" w14:textId="77777777" w:rsidR="00127049" w:rsidRPr="00D17CAE" w:rsidRDefault="00127049" w:rsidP="00127049">
            <w:pPr>
              <w:keepNext/>
              <w:tabs>
                <w:tab w:val="clear" w:pos="567"/>
              </w:tabs>
              <w:spacing w:line="240" w:lineRule="auto"/>
              <w:jc w:val="both"/>
              <w:rPr>
                <w:noProof/>
                <w:szCs w:val="22"/>
                <w:lang w:val="en-GB"/>
              </w:rPr>
            </w:pPr>
          </w:p>
          <w:p w14:paraId="742118F9"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73,3</w:t>
            </w:r>
          </w:p>
        </w:tc>
        <w:tc>
          <w:tcPr>
            <w:tcW w:w="1081" w:type="pct"/>
            <w:tcBorders>
              <w:top w:val="single" w:sz="4" w:space="0" w:color="auto"/>
              <w:left w:val="single" w:sz="4" w:space="0" w:color="auto"/>
              <w:bottom w:val="single" w:sz="4" w:space="0" w:color="auto"/>
              <w:right w:val="single" w:sz="4" w:space="0" w:color="auto"/>
            </w:tcBorders>
            <w:vAlign w:val="center"/>
          </w:tcPr>
          <w:p w14:paraId="34C802F7" w14:textId="77777777" w:rsidR="00127049" w:rsidRPr="00D17CAE" w:rsidRDefault="00127049" w:rsidP="00127049">
            <w:pPr>
              <w:keepNext/>
              <w:tabs>
                <w:tab w:val="clear" w:pos="567"/>
              </w:tabs>
              <w:spacing w:line="240" w:lineRule="auto"/>
              <w:jc w:val="both"/>
              <w:rPr>
                <w:noProof/>
                <w:szCs w:val="22"/>
                <w:lang w:val="en-GB"/>
              </w:rPr>
            </w:pPr>
          </w:p>
          <w:p w14:paraId="782696F8"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96,1</w:t>
            </w:r>
          </w:p>
        </w:tc>
        <w:tc>
          <w:tcPr>
            <w:tcW w:w="1312" w:type="pct"/>
            <w:tcBorders>
              <w:top w:val="single" w:sz="4" w:space="0" w:color="auto"/>
              <w:left w:val="single" w:sz="4" w:space="0" w:color="auto"/>
              <w:bottom w:val="single" w:sz="4" w:space="0" w:color="auto"/>
              <w:right w:val="single" w:sz="4" w:space="0" w:color="auto"/>
            </w:tcBorders>
            <w:vAlign w:val="center"/>
          </w:tcPr>
          <w:p w14:paraId="7B7A8EBE" w14:textId="77777777" w:rsidR="00127049" w:rsidRPr="00D17CAE" w:rsidRDefault="00127049" w:rsidP="00127049">
            <w:pPr>
              <w:keepNext/>
              <w:tabs>
                <w:tab w:val="clear" w:pos="567"/>
              </w:tabs>
              <w:spacing w:line="240" w:lineRule="auto"/>
              <w:jc w:val="both"/>
              <w:rPr>
                <w:noProof/>
                <w:szCs w:val="22"/>
                <w:lang w:val="en-GB"/>
              </w:rPr>
            </w:pPr>
          </w:p>
          <w:p w14:paraId="27C30988"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92,3</w:t>
            </w:r>
          </w:p>
        </w:tc>
      </w:tr>
      <w:tr w:rsidR="00127049" w:rsidRPr="00D17CAE" w14:paraId="23B6154B" w14:textId="77777777" w:rsidTr="0081480E">
        <w:trPr>
          <w:trHeight w:val="389"/>
        </w:trPr>
        <w:tc>
          <w:tcPr>
            <w:tcW w:w="1372" w:type="pct"/>
            <w:tcBorders>
              <w:top w:val="single" w:sz="4" w:space="0" w:color="auto"/>
              <w:left w:val="single" w:sz="4" w:space="0" w:color="auto"/>
              <w:bottom w:val="single" w:sz="4" w:space="0" w:color="auto"/>
              <w:right w:val="single" w:sz="4" w:space="0" w:color="auto"/>
            </w:tcBorders>
            <w:hideMark/>
          </w:tcPr>
          <w:p w14:paraId="519AC398" w14:textId="77777777" w:rsidR="00127049" w:rsidRPr="00D17CAE" w:rsidRDefault="00127049" w:rsidP="00127049">
            <w:pPr>
              <w:keepNext/>
              <w:jc w:val="both"/>
              <w:rPr>
                <w:szCs w:val="22"/>
                <w:lang w:val="fr-FR"/>
              </w:rPr>
            </w:pPr>
            <w:proofErr w:type="spellStart"/>
            <w:r w:rsidRPr="00D17CAE">
              <w:rPr>
                <w:szCs w:val="22"/>
                <w:lang w:val="fr-FR"/>
              </w:rPr>
              <w:t>Anti-Polio</w:t>
            </w:r>
            <w:proofErr w:type="spellEnd"/>
            <w:r w:rsidRPr="00D17CAE">
              <w:rPr>
                <w:szCs w:val="22"/>
                <w:lang w:val="fr-FR"/>
              </w:rPr>
              <w:t xml:space="preserve"> </w:t>
            </w:r>
            <w:proofErr w:type="spellStart"/>
            <w:r w:rsidRPr="00D17CAE">
              <w:rPr>
                <w:szCs w:val="22"/>
                <w:lang w:val="fr-FR"/>
              </w:rPr>
              <w:t>tipo</w:t>
            </w:r>
            <w:proofErr w:type="spellEnd"/>
            <w:r w:rsidRPr="00D17CAE">
              <w:rPr>
                <w:szCs w:val="22"/>
                <w:lang w:val="fr-FR"/>
              </w:rPr>
              <w:t xml:space="preserve"> 1</w:t>
            </w:r>
          </w:p>
          <w:p w14:paraId="394E7237" w14:textId="77777777" w:rsidR="00127049" w:rsidRPr="00D17CAE" w:rsidRDefault="00127049" w:rsidP="00127049">
            <w:pPr>
              <w:keepNext/>
              <w:jc w:val="both"/>
              <w:rPr>
                <w:szCs w:val="22"/>
                <w:lang w:val="fr-FR"/>
              </w:rPr>
            </w:pPr>
            <w:r w:rsidRPr="00D17CAE">
              <w:rPr>
                <w:szCs w:val="22"/>
                <w:lang w:val="fr-FR"/>
              </w:rPr>
              <w:t>(</w:t>
            </w:r>
            <w:r w:rsidRPr="00D17CAE">
              <w:rPr>
                <w:szCs w:val="22"/>
                <w:lang w:val="fr-FR"/>
              </w:rPr>
              <w:sym w:font="Symbol" w:char="F0B3"/>
            </w:r>
            <w:r w:rsidRPr="00D17CAE">
              <w:rPr>
                <w:szCs w:val="22"/>
                <w:lang w:val="fr-FR"/>
              </w:rPr>
              <w:t xml:space="preserve"> 8 (1/</w:t>
            </w:r>
            <w:proofErr w:type="spellStart"/>
            <w:r w:rsidRPr="00D17CAE">
              <w:rPr>
                <w:szCs w:val="22"/>
                <w:lang w:val="fr-FR"/>
              </w:rPr>
              <w:t>dilución</w:t>
            </w:r>
            <w:proofErr w:type="spellEnd"/>
            <w:r w:rsidRPr="00D17CAE">
              <w:rPr>
                <w:szCs w:val="22"/>
                <w:lang w:val="fr-FR"/>
              </w:rPr>
              <w:t>))</w:t>
            </w:r>
          </w:p>
        </w:tc>
        <w:tc>
          <w:tcPr>
            <w:tcW w:w="1235" w:type="pct"/>
            <w:tcBorders>
              <w:top w:val="single" w:sz="4" w:space="0" w:color="auto"/>
              <w:left w:val="single" w:sz="4" w:space="0" w:color="auto"/>
              <w:bottom w:val="single" w:sz="4" w:space="0" w:color="auto"/>
              <w:right w:val="single" w:sz="4" w:space="0" w:color="auto"/>
            </w:tcBorders>
            <w:vAlign w:val="center"/>
          </w:tcPr>
          <w:p w14:paraId="11808199" w14:textId="77777777" w:rsidR="00127049" w:rsidRPr="00D17CAE" w:rsidRDefault="00127049" w:rsidP="00127049">
            <w:pPr>
              <w:keepNext/>
              <w:tabs>
                <w:tab w:val="clear" w:pos="567"/>
              </w:tabs>
              <w:spacing w:line="240" w:lineRule="auto"/>
              <w:jc w:val="both"/>
              <w:rPr>
                <w:noProof/>
                <w:szCs w:val="22"/>
                <w:lang w:val="en-GB"/>
              </w:rPr>
            </w:pPr>
          </w:p>
          <w:p w14:paraId="09F8875A"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NA</w:t>
            </w:r>
            <w:r w:rsidRPr="00D17CAE">
              <w:rPr>
                <w:noProof/>
                <w:szCs w:val="22"/>
                <w:vertAlign w:val="superscript"/>
                <w:lang w:val="en-GB"/>
              </w:rPr>
              <w:t>d</w:t>
            </w:r>
          </w:p>
        </w:tc>
        <w:tc>
          <w:tcPr>
            <w:tcW w:w="1081" w:type="pct"/>
            <w:tcBorders>
              <w:top w:val="single" w:sz="4" w:space="0" w:color="auto"/>
              <w:left w:val="single" w:sz="4" w:space="0" w:color="auto"/>
              <w:bottom w:val="single" w:sz="4" w:space="0" w:color="auto"/>
              <w:right w:val="single" w:sz="4" w:space="0" w:color="auto"/>
            </w:tcBorders>
            <w:vAlign w:val="center"/>
          </w:tcPr>
          <w:p w14:paraId="1E6D4716" w14:textId="77777777" w:rsidR="00127049" w:rsidRPr="00D17CAE" w:rsidRDefault="00127049" w:rsidP="00127049">
            <w:pPr>
              <w:keepNext/>
              <w:tabs>
                <w:tab w:val="clear" w:pos="567"/>
              </w:tabs>
              <w:spacing w:line="240" w:lineRule="auto"/>
              <w:jc w:val="both"/>
              <w:rPr>
                <w:noProof/>
                <w:szCs w:val="22"/>
                <w:lang w:val="en-GB"/>
              </w:rPr>
            </w:pPr>
          </w:p>
          <w:p w14:paraId="614CE417"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NA</w:t>
            </w:r>
            <w:r w:rsidRPr="00D17CAE">
              <w:rPr>
                <w:noProof/>
                <w:szCs w:val="22"/>
                <w:vertAlign w:val="superscript"/>
                <w:lang w:val="en-GB"/>
              </w:rPr>
              <w:t>d</w:t>
            </w:r>
          </w:p>
        </w:tc>
        <w:tc>
          <w:tcPr>
            <w:tcW w:w="1312" w:type="pct"/>
            <w:tcBorders>
              <w:top w:val="single" w:sz="4" w:space="0" w:color="auto"/>
              <w:left w:val="single" w:sz="4" w:space="0" w:color="auto"/>
              <w:bottom w:val="single" w:sz="4" w:space="0" w:color="auto"/>
              <w:right w:val="single" w:sz="4" w:space="0" w:color="auto"/>
            </w:tcBorders>
            <w:vAlign w:val="center"/>
          </w:tcPr>
          <w:p w14:paraId="5DD74309" w14:textId="77777777" w:rsidR="00127049" w:rsidRPr="00D17CAE" w:rsidRDefault="00127049" w:rsidP="00127049">
            <w:pPr>
              <w:keepNext/>
              <w:tabs>
                <w:tab w:val="clear" w:pos="567"/>
              </w:tabs>
              <w:spacing w:line="240" w:lineRule="auto"/>
              <w:jc w:val="both"/>
              <w:rPr>
                <w:noProof/>
                <w:szCs w:val="22"/>
                <w:lang w:val="en-GB"/>
              </w:rPr>
            </w:pPr>
          </w:p>
          <w:p w14:paraId="263393B4"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99,5</w:t>
            </w:r>
          </w:p>
        </w:tc>
      </w:tr>
      <w:tr w:rsidR="00127049" w:rsidRPr="00D17CAE" w14:paraId="122EE4FB" w14:textId="77777777" w:rsidTr="0081480E">
        <w:trPr>
          <w:trHeight w:val="400"/>
        </w:trPr>
        <w:tc>
          <w:tcPr>
            <w:tcW w:w="1372" w:type="pct"/>
            <w:tcBorders>
              <w:top w:val="single" w:sz="4" w:space="0" w:color="auto"/>
              <w:left w:val="single" w:sz="4" w:space="0" w:color="auto"/>
              <w:bottom w:val="single" w:sz="4" w:space="0" w:color="auto"/>
              <w:right w:val="single" w:sz="4" w:space="0" w:color="auto"/>
            </w:tcBorders>
            <w:hideMark/>
          </w:tcPr>
          <w:p w14:paraId="1B5B9ADE" w14:textId="77777777" w:rsidR="00127049" w:rsidRPr="00D17CAE" w:rsidRDefault="00127049" w:rsidP="00127049">
            <w:pPr>
              <w:keepNext/>
              <w:jc w:val="both"/>
              <w:rPr>
                <w:szCs w:val="22"/>
                <w:lang w:val="fr-FR"/>
              </w:rPr>
            </w:pPr>
            <w:proofErr w:type="spellStart"/>
            <w:r w:rsidRPr="00D17CAE">
              <w:rPr>
                <w:szCs w:val="22"/>
                <w:lang w:val="fr-FR"/>
              </w:rPr>
              <w:t>Anti-Polio</w:t>
            </w:r>
            <w:proofErr w:type="spellEnd"/>
            <w:r w:rsidRPr="00D17CAE">
              <w:rPr>
                <w:szCs w:val="22"/>
                <w:lang w:val="fr-FR"/>
              </w:rPr>
              <w:t xml:space="preserve"> </w:t>
            </w:r>
            <w:proofErr w:type="spellStart"/>
            <w:r w:rsidRPr="00D17CAE">
              <w:rPr>
                <w:szCs w:val="22"/>
                <w:lang w:val="fr-FR"/>
              </w:rPr>
              <w:t>tipo</w:t>
            </w:r>
            <w:proofErr w:type="spellEnd"/>
            <w:r w:rsidRPr="00D17CAE">
              <w:rPr>
                <w:szCs w:val="22"/>
                <w:lang w:val="fr-FR"/>
              </w:rPr>
              <w:t xml:space="preserve"> 2</w:t>
            </w:r>
          </w:p>
          <w:p w14:paraId="2450E81A" w14:textId="77777777" w:rsidR="00127049" w:rsidRPr="00D17CAE" w:rsidRDefault="00127049" w:rsidP="00127049">
            <w:pPr>
              <w:keepNext/>
              <w:jc w:val="both"/>
              <w:rPr>
                <w:szCs w:val="22"/>
                <w:lang w:val="fr-FR"/>
              </w:rPr>
            </w:pPr>
            <w:r w:rsidRPr="00D17CAE">
              <w:rPr>
                <w:szCs w:val="22"/>
                <w:lang w:val="fr-FR"/>
              </w:rPr>
              <w:t>(</w:t>
            </w:r>
            <w:r w:rsidRPr="00D17CAE">
              <w:rPr>
                <w:szCs w:val="22"/>
                <w:lang w:val="fr-FR"/>
              </w:rPr>
              <w:sym w:font="Symbol" w:char="F0B3"/>
            </w:r>
            <w:r w:rsidRPr="00D17CAE">
              <w:rPr>
                <w:szCs w:val="22"/>
                <w:lang w:val="fr-FR"/>
              </w:rPr>
              <w:t xml:space="preserve"> 8 (1/</w:t>
            </w:r>
            <w:proofErr w:type="spellStart"/>
            <w:r w:rsidRPr="00D17CAE">
              <w:rPr>
                <w:szCs w:val="22"/>
                <w:lang w:val="fr-FR"/>
              </w:rPr>
              <w:t>dilución</w:t>
            </w:r>
            <w:proofErr w:type="spellEnd"/>
            <w:r w:rsidRPr="00D17CAE">
              <w:rPr>
                <w:szCs w:val="22"/>
                <w:lang w:val="fr-FR"/>
              </w:rPr>
              <w:t>))</w:t>
            </w:r>
          </w:p>
        </w:tc>
        <w:tc>
          <w:tcPr>
            <w:tcW w:w="1235" w:type="pct"/>
            <w:tcBorders>
              <w:top w:val="single" w:sz="4" w:space="0" w:color="auto"/>
              <w:left w:val="single" w:sz="4" w:space="0" w:color="auto"/>
              <w:bottom w:val="single" w:sz="4" w:space="0" w:color="auto"/>
              <w:right w:val="single" w:sz="4" w:space="0" w:color="auto"/>
            </w:tcBorders>
            <w:vAlign w:val="center"/>
          </w:tcPr>
          <w:p w14:paraId="4EE502CA" w14:textId="77777777" w:rsidR="00127049" w:rsidRPr="00D17CAE" w:rsidRDefault="00127049" w:rsidP="00127049">
            <w:pPr>
              <w:keepNext/>
              <w:tabs>
                <w:tab w:val="clear" w:pos="567"/>
              </w:tabs>
              <w:spacing w:line="240" w:lineRule="auto"/>
              <w:jc w:val="both"/>
              <w:rPr>
                <w:noProof/>
                <w:szCs w:val="22"/>
                <w:lang w:val="en-GB"/>
              </w:rPr>
            </w:pPr>
          </w:p>
          <w:p w14:paraId="42A8D4F3"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NA</w:t>
            </w:r>
            <w:r w:rsidRPr="00D17CAE">
              <w:rPr>
                <w:noProof/>
                <w:szCs w:val="22"/>
                <w:vertAlign w:val="superscript"/>
                <w:lang w:val="en-GB"/>
              </w:rPr>
              <w:t>d</w:t>
            </w:r>
          </w:p>
        </w:tc>
        <w:tc>
          <w:tcPr>
            <w:tcW w:w="1081" w:type="pct"/>
            <w:tcBorders>
              <w:top w:val="single" w:sz="4" w:space="0" w:color="auto"/>
              <w:left w:val="single" w:sz="4" w:space="0" w:color="auto"/>
              <w:bottom w:val="single" w:sz="4" w:space="0" w:color="auto"/>
              <w:right w:val="single" w:sz="4" w:space="0" w:color="auto"/>
            </w:tcBorders>
            <w:vAlign w:val="center"/>
          </w:tcPr>
          <w:p w14:paraId="61FE58C0" w14:textId="77777777" w:rsidR="00127049" w:rsidRPr="00D17CAE" w:rsidRDefault="00127049" w:rsidP="00127049">
            <w:pPr>
              <w:keepNext/>
              <w:tabs>
                <w:tab w:val="clear" w:pos="567"/>
              </w:tabs>
              <w:spacing w:line="240" w:lineRule="auto"/>
              <w:jc w:val="both"/>
              <w:rPr>
                <w:noProof/>
                <w:szCs w:val="22"/>
                <w:lang w:val="en-GB"/>
              </w:rPr>
            </w:pPr>
          </w:p>
          <w:p w14:paraId="759F9BDB"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NA</w:t>
            </w:r>
            <w:r w:rsidRPr="00D17CAE">
              <w:rPr>
                <w:noProof/>
                <w:szCs w:val="22"/>
                <w:vertAlign w:val="superscript"/>
                <w:lang w:val="en-GB"/>
              </w:rPr>
              <w:t>d</w:t>
            </w:r>
          </w:p>
        </w:tc>
        <w:tc>
          <w:tcPr>
            <w:tcW w:w="1312" w:type="pct"/>
            <w:tcBorders>
              <w:top w:val="single" w:sz="4" w:space="0" w:color="auto"/>
              <w:left w:val="single" w:sz="4" w:space="0" w:color="auto"/>
              <w:bottom w:val="single" w:sz="4" w:space="0" w:color="auto"/>
              <w:right w:val="single" w:sz="4" w:space="0" w:color="auto"/>
            </w:tcBorders>
            <w:vAlign w:val="center"/>
          </w:tcPr>
          <w:p w14:paraId="072B2629" w14:textId="77777777" w:rsidR="00127049" w:rsidRPr="00D17CAE" w:rsidRDefault="00127049" w:rsidP="00127049">
            <w:pPr>
              <w:keepNext/>
              <w:tabs>
                <w:tab w:val="clear" w:pos="567"/>
              </w:tabs>
              <w:spacing w:line="240" w:lineRule="auto"/>
              <w:jc w:val="both"/>
              <w:rPr>
                <w:noProof/>
                <w:szCs w:val="22"/>
                <w:lang w:val="en-GB"/>
              </w:rPr>
            </w:pPr>
          </w:p>
          <w:p w14:paraId="1D63A147"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100</w:t>
            </w:r>
          </w:p>
        </w:tc>
      </w:tr>
      <w:tr w:rsidR="00127049" w:rsidRPr="00D17CAE" w14:paraId="7FDFBD2D" w14:textId="77777777" w:rsidTr="0081480E">
        <w:trPr>
          <w:trHeight w:val="389"/>
        </w:trPr>
        <w:tc>
          <w:tcPr>
            <w:tcW w:w="1372" w:type="pct"/>
            <w:tcBorders>
              <w:top w:val="single" w:sz="4" w:space="0" w:color="auto"/>
              <w:left w:val="single" w:sz="4" w:space="0" w:color="auto"/>
              <w:bottom w:val="single" w:sz="4" w:space="0" w:color="auto"/>
              <w:right w:val="single" w:sz="4" w:space="0" w:color="auto"/>
            </w:tcBorders>
            <w:hideMark/>
          </w:tcPr>
          <w:p w14:paraId="2C132FE6" w14:textId="77777777" w:rsidR="00127049" w:rsidRPr="00D17CAE" w:rsidRDefault="00127049" w:rsidP="00127049">
            <w:pPr>
              <w:keepNext/>
              <w:jc w:val="both"/>
              <w:rPr>
                <w:szCs w:val="22"/>
                <w:lang w:val="fr-FR"/>
              </w:rPr>
            </w:pPr>
            <w:proofErr w:type="spellStart"/>
            <w:r w:rsidRPr="00D17CAE">
              <w:rPr>
                <w:szCs w:val="22"/>
                <w:lang w:val="fr-FR"/>
              </w:rPr>
              <w:t>Anti-Polio</w:t>
            </w:r>
            <w:proofErr w:type="spellEnd"/>
            <w:r w:rsidRPr="00D17CAE">
              <w:rPr>
                <w:szCs w:val="22"/>
                <w:lang w:val="fr-FR"/>
              </w:rPr>
              <w:t xml:space="preserve"> </w:t>
            </w:r>
            <w:proofErr w:type="spellStart"/>
            <w:r w:rsidRPr="00D17CAE">
              <w:rPr>
                <w:szCs w:val="22"/>
                <w:lang w:val="fr-FR"/>
              </w:rPr>
              <w:t>tipo</w:t>
            </w:r>
            <w:proofErr w:type="spellEnd"/>
            <w:r w:rsidRPr="00D17CAE">
              <w:rPr>
                <w:szCs w:val="22"/>
                <w:lang w:val="fr-FR"/>
              </w:rPr>
              <w:t xml:space="preserve"> 3</w:t>
            </w:r>
          </w:p>
          <w:p w14:paraId="772165AA" w14:textId="77777777" w:rsidR="00127049" w:rsidRPr="00D17CAE" w:rsidRDefault="00127049" w:rsidP="00127049">
            <w:pPr>
              <w:keepNext/>
              <w:jc w:val="both"/>
              <w:rPr>
                <w:szCs w:val="22"/>
                <w:lang w:val="fr-FR"/>
              </w:rPr>
            </w:pPr>
            <w:r w:rsidRPr="00D17CAE">
              <w:rPr>
                <w:szCs w:val="22"/>
                <w:lang w:val="fr-FR"/>
              </w:rPr>
              <w:t>(</w:t>
            </w:r>
            <w:r w:rsidRPr="00D17CAE">
              <w:rPr>
                <w:szCs w:val="22"/>
                <w:lang w:val="fr-FR"/>
              </w:rPr>
              <w:sym w:font="Symbol" w:char="F0B3"/>
            </w:r>
            <w:r w:rsidRPr="00D17CAE">
              <w:rPr>
                <w:szCs w:val="22"/>
                <w:lang w:val="fr-FR"/>
              </w:rPr>
              <w:t xml:space="preserve"> 8 (1/</w:t>
            </w:r>
            <w:proofErr w:type="spellStart"/>
            <w:r w:rsidRPr="00D17CAE">
              <w:rPr>
                <w:szCs w:val="22"/>
                <w:lang w:val="fr-FR"/>
              </w:rPr>
              <w:t>dilución</w:t>
            </w:r>
            <w:proofErr w:type="spellEnd"/>
            <w:r w:rsidRPr="00D17CAE">
              <w:rPr>
                <w:szCs w:val="22"/>
                <w:lang w:val="fr-FR"/>
              </w:rPr>
              <w:t>))</w:t>
            </w:r>
          </w:p>
        </w:tc>
        <w:tc>
          <w:tcPr>
            <w:tcW w:w="1235" w:type="pct"/>
            <w:tcBorders>
              <w:top w:val="single" w:sz="4" w:space="0" w:color="auto"/>
              <w:left w:val="single" w:sz="4" w:space="0" w:color="auto"/>
              <w:bottom w:val="single" w:sz="4" w:space="0" w:color="auto"/>
              <w:right w:val="single" w:sz="4" w:space="0" w:color="auto"/>
            </w:tcBorders>
            <w:vAlign w:val="center"/>
          </w:tcPr>
          <w:p w14:paraId="5746262A" w14:textId="77777777" w:rsidR="00127049" w:rsidRPr="00D17CAE" w:rsidRDefault="00127049" w:rsidP="00127049">
            <w:pPr>
              <w:keepNext/>
              <w:tabs>
                <w:tab w:val="clear" w:pos="567"/>
              </w:tabs>
              <w:spacing w:line="240" w:lineRule="auto"/>
              <w:jc w:val="both"/>
              <w:rPr>
                <w:noProof/>
                <w:szCs w:val="22"/>
                <w:lang w:val="en-GB"/>
              </w:rPr>
            </w:pPr>
          </w:p>
          <w:p w14:paraId="3932F964"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NA</w:t>
            </w:r>
            <w:r w:rsidRPr="00D17CAE">
              <w:rPr>
                <w:noProof/>
                <w:szCs w:val="22"/>
                <w:vertAlign w:val="superscript"/>
                <w:lang w:val="en-GB"/>
              </w:rPr>
              <w:t>d</w:t>
            </w:r>
          </w:p>
        </w:tc>
        <w:tc>
          <w:tcPr>
            <w:tcW w:w="1081" w:type="pct"/>
            <w:tcBorders>
              <w:top w:val="single" w:sz="4" w:space="0" w:color="auto"/>
              <w:left w:val="single" w:sz="4" w:space="0" w:color="auto"/>
              <w:bottom w:val="single" w:sz="4" w:space="0" w:color="auto"/>
              <w:right w:val="single" w:sz="4" w:space="0" w:color="auto"/>
            </w:tcBorders>
            <w:vAlign w:val="center"/>
          </w:tcPr>
          <w:p w14:paraId="73964CE3" w14:textId="77777777" w:rsidR="00127049" w:rsidRPr="00D17CAE" w:rsidRDefault="00127049" w:rsidP="00127049">
            <w:pPr>
              <w:keepNext/>
              <w:tabs>
                <w:tab w:val="clear" w:pos="567"/>
              </w:tabs>
              <w:spacing w:line="240" w:lineRule="auto"/>
              <w:jc w:val="both"/>
              <w:rPr>
                <w:noProof/>
                <w:szCs w:val="22"/>
                <w:lang w:val="en-GB"/>
              </w:rPr>
            </w:pPr>
          </w:p>
          <w:p w14:paraId="68109F51"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NA</w:t>
            </w:r>
            <w:r w:rsidRPr="00D17CAE">
              <w:rPr>
                <w:noProof/>
                <w:szCs w:val="22"/>
                <w:vertAlign w:val="superscript"/>
                <w:lang w:val="en-GB"/>
              </w:rPr>
              <w:t>d</w:t>
            </w:r>
          </w:p>
        </w:tc>
        <w:tc>
          <w:tcPr>
            <w:tcW w:w="1312" w:type="pct"/>
            <w:tcBorders>
              <w:top w:val="single" w:sz="4" w:space="0" w:color="auto"/>
              <w:left w:val="single" w:sz="4" w:space="0" w:color="auto"/>
              <w:bottom w:val="single" w:sz="4" w:space="0" w:color="auto"/>
              <w:right w:val="single" w:sz="4" w:space="0" w:color="auto"/>
            </w:tcBorders>
            <w:vAlign w:val="center"/>
          </w:tcPr>
          <w:p w14:paraId="60BCD432" w14:textId="77777777" w:rsidR="00127049" w:rsidRPr="00D17CAE" w:rsidRDefault="00127049" w:rsidP="00127049">
            <w:pPr>
              <w:keepNext/>
              <w:tabs>
                <w:tab w:val="clear" w:pos="567"/>
              </w:tabs>
              <w:spacing w:line="240" w:lineRule="auto"/>
              <w:jc w:val="both"/>
              <w:rPr>
                <w:noProof/>
                <w:szCs w:val="22"/>
                <w:lang w:val="en-GB"/>
              </w:rPr>
            </w:pPr>
          </w:p>
          <w:p w14:paraId="47255FF9"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100</w:t>
            </w:r>
          </w:p>
        </w:tc>
      </w:tr>
      <w:tr w:rsidR="00127049" w:rsidRPr="00D17CAE" w14:paraId="1D70474F" w14:textId="77777777" w:rsidTr="0081480E">
        <w:trPr>
          <w:trHeight w:val="389"/>
        </w:trPr>
        <w:tc>
          <w:tcPr>
            <w:tcW w:w="1372" w:type="pct"/>
            <w:tcBorders>
              <w:top w:val="single" w:sz="4" w:space="0" w:color="auto"/>
              <w:left w:val="single" w:sz="4" w:space="0" w:color="auto"/>
              <w:bottom w:val="single" w:sz="4" w:space="0" w:color="auto"/>
              <w:right w:val="single" w:sz="4" w:space="0" w:color="auto"/>
            </w:tcBorders>
            <w:hideMark/>
          </w:tcPr>
          <w:p w14:paraId="456972DD" w14:textId="77777777" w:rsidR="00127049" w:rsidRPr="00D17CAE" w:rsidRDefault="00127049" w:rsidP="00127049">
            <w:pPr>
              <w:keepNext/>
              <w:jc w:val="both"/>
              <w:rPr>
                <w:szCs w:val="22"/>
                <w:lang w:val="fr-FR"/>
              </w:rPr>
            </w:pPr>
            <w:r w:rsidRPr="00D17CAE">
              <w:rPr>
                <w:szCs w:val="22"/>
                <w:lang w:val="fr-FR"/>
              </w:rPr>
              <w:t>Anti-PRP</w:t>
            </w:r>
          </w:p>
          <w:p w14:paraId="79686A83" w14:textId="77777777" w:rsidR="00127049" w:rsidRPr="00D17CAE" w:rsidRDefault="00127049" w:rsidP="00127049">
            <w:pPr>
              <w:keepNext/>
              <w:jc w:val="both"/>
              <w:rPr>
                <w:szCs w:val="22"/>
                <w:lang w:val="fr-FR"/>
              </w:rPr>
            </w:pPr>
            <w:r w:rsidRPr="00D17CAE">
              <w:rPr>
                <w:szCs w:val="22"/>
                <w:lang w:val="fr-FR"/>
              </w:rPr>
              <w:t>(</w:t>
            </w:r>
            <w:r w:rsidRPr="00D17CAE">
              <w:rPr>
                <w:szCs w:val="22"/>
                <w:lang w:val="fr-FR"/>
              </w:rPr>
              <w:sym w:font="Symbol" w:char="F0B3"/>
            </w:r>
            <w:r w:rsidRPr="00D17CAE">
              <w:rPr>
                <w:szCs w:val="22"/>
                <w:lang w:val="fr-FR"/>
              </w:rPr>
              <w:t xml:space="preserve"> 0,15 µg/ml)</w:t>
            </w:r>
          </w:p>
        </w:tc>
        <w:tc>
          <w:tcPr>
            <w:tcW w:w="1235" w:type="pct"/>
            <w:tcBorders>
              <w:top w:val="single" w:sz="4" w:space="0" w:color="auto"/>
              <w:left w:val="single" w:sz="4" w:space="0" w:color="auto"/>
              <w:bottom w:val="single" w:sz="4" w:space="0" w:color="auto"/>
              <w:right w:val="single" w:sz="4" w:space="0" w:color="auto"/>
            </w:tcBorders>
            <w:vAlign w:val="center"/>
          </w:tcPr>
          <w:p w14:paraId="35CB28D0" w14:textId="77777777" w:rsidR="00127049" w:rsidRPr="00D17CAE" w:rsidRDefault="00127049" w:rsidP="00127049">
            <w:pPr>
              <w:keepNext/>
              <w:tabs>
                <w:tab w:val="clear" w:pos="567"/>
              </w:tabs>
              <w:spacing w:line="240" w:lineRule="auto"/>
              <w:jc w:val="both"/>
              <w:rPr>
                <w:noProof/>
                <w:szCs w:val="22"/>
                <w:lang w:val="en-GB"/>
              </w:rPr>
            </w:pPr>
          </w:p>
          <w:p w14:paraId="4DE98BE7"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98,8</w:t>
            </w:r>
          </w:p>
        </w:tc>
        <w:tc>
          <w:tcPr>
            <w:tcW w:w="1081" w:type="pct"/>
            <w:tcBorders>
              <w:top w:val="single" w:sz="4" w:space="0" w:color="auto"/>
              <w:left w:val="single" w:sz="4" w:space="0" w:color="auto"/>
              <w:bottom w:val="single" w:sz="4" w:space="0" w:color="auto"/>
              <w:right w:val="single" w:sz="4" w:space="0" w:color="auto"/>
            </w:tcBorders>
            <w:vAlign w:val="center"/>
          </w:tcPr>
          <w:p w14:paraId="13A8FCAE" w14:textId="77777777" w:rsidR="00127049" w:rsidRPr="00D17CAE" w:rsidRDefault="00127049" w:rsidP="00127049">
            <w:pPr>
              <w:keepNext/>
              <w:tabs>
                <w:tab w:val="clear" w:pos="567"/>
              </w:tabs>
              <w:spacing w:line="240" w:lineRule="auto"/>
              <w:jc w:val="both"/>
              <w:rPr>
                <w:noProof/>
                <w:szCs w:val="22"/>
                <w:lang w:val="en-GB"/>
              </w:rPr>
            </w:pPr>
          </w:p>
          <w:p w14:paraId="54F257EE"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100</w:t>
            </w: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14:paraId="7024328E" w14:textId="77777777" w:rsidR="00127049" w:rsidRPr="00D17CAE" w:rsidRDefault="00127049" w:rsidP="00127049">
            <w:pPr>
              <w:keepNext/>
              <w:tabs>
                <w:tab w:val="clear" w:pos="567"/>
              </w:tabs>
              <w:spacing w:line="240" w:lineRule="auto"/>
              <w:jc w:val="both"/>
              <w:rPr>
                <w:noProof/>
                <w:szCs w:val="22"/>
                <w:lang w:val="en-GB"/>
              </w:rPr>
            </w:pPr>
          </w:p>
          <w:p w14:paraId="37B45D69" w14:textId="77777777" w:rsidR="00127049" w:rsidRPr="00D17CAE" w:rsidRDefault="00127049" w:rsidP="00127049">
            <w:pPr>
              <w:keepNext/>
              <w:tabs>
                <w:tab w:val="clear" w:pos="567"/>
              </w:tabs>
              <w:spacing w:line="240" w:lineRule="auto"/>
              <w:jc w:val="both"/>
              <w:rPr>
                <w:noProof/>
                <w:szCs w:val="22"/>
                <w:lang w:val="en-GB"/>
              </w:rPr>
            </w:pPr>
            <w:r w:rsidRPr="00D17CAE">
              <w:rPr>
                <w:noProof/>
                <w:szCs w:val="22"/>
                <w:lang w:val="en-GB"/>
              </w:rPr>
              <w:t>100</w:t>
            </w:r>
          </w:p>
        </w:tc>
      </w:tr>
    </w:tbl>
    <w:p w14:paraId="228116BD" w14:textId="77777777" w:rsidR="00127049" w:rsidRDefault="00127049" w:rsidP="00127049">
      <w:pPr>
        <w:shd w:val="clear" w:color="auto" w:fill="FFFFFF"/>
        <w:spacing w:line="240" w:lineRule="auto"/>
        <w:jc w:val="both"/>
        <w:rPr>
          <w:color w:val="222222"/>
        </w:rPr>
      </w:pPr>
    </w:p>
    <w:p w14:paraId="4B1D1D03" w14:textId="77777777" w:rsidR="00127049" w:rsidRPr="0005218D" w:rsidRDefault="00127049" w:rsidP="00127049">
      <w:pPr>
        <w:keepNext/>
        <w:ind w:left="284" w:hanging="284"/>
        <w:jc w:val="both"/>
        <w:rPr>
          <w:sz w:val="20"/>
          <w:lang w:val="pt-BR"/>
        </w:rPr>
      </w:pPr>
      <w:r w:rsidRPr="0005218D">
        <w:rPr>
          <w:sz w:val="20"/>
          <w:lang w:val="pt-BR"/>
        </w:rPr>
        <w:t>N = Número de individuos analizados (conjunto per protocolo)</w:t>
      </w:r>
    </w:p>
    <w:p w14:paraId="36EED495" w14:textId="22E245C2" w:rsidR="00127049" w:rsidRPr="00D17CAE" w:rsidRDefault="00127049" w:rsidP="00127049">
      <w:pPr>
        <w:keepNext/>
        <w:ind w:left="284" w:hanging="284"/>
        <w:jc w:val="both"/>
        <w:rPr>
          <w:sz w:val="20"/>
        </w:rPr>
      </w:pPr>
      <w:r w:rsidRPr="00D17CAE">
        <w:rPr>
          <w:sz w:val="20"/>
        </w:rPr>
        <w:t xml:space="preserve">a </w:t>
      </w:r>
      <w:r w:rsidRPr="00D17CAE">
        <w:rPr>
          <w:sz w:val="20"/>
        </w:rPr>
        <w:tab/>
        <w:t xml:space="preserve"> Generalmente aceptado como marcador subrogado (TP, FHA) o de correlación de la protección (otros componentes)</w:t>
      </w:r>
    </w:p>
    <w:p w14:paraId="035E1F77" w14:textId="5D9ADB5F" w:rsidR="00127049" w:rsidRPr="00D17CAE" w:rsidRDefault="00127049" w:rsidP="00127049">
      <w:pPr>
        <w:keepNext/>
        <w:ind w:left="284" w:hanging="284"/>
        <w:jc w:val="both"/>
        <w:rPr>
          <w:sz w:val="20"/>
        </w:rPr>
      </w:pPr>
      <w:r w:rsidRPr="00D17CAE">
        <w:rPr>
          <w:sz w:val="20"/>
        </w:rPr>
        <w:t xml:space="preserve">b </w:t>
      </w:r>
      <w:r w:rsidRPr="00D17CAE">
        <w:rPr>
          <w:sz w:val="20"/>
        </w:rPr>
        <w:tab/>
        <w:t xml:space="preserve"> 6, 10, 14 semanas con y sin vacunación contra la hepatitis B al nacimiento (República de Sudáfrica)</w:t>
      </w:r>
    </w:p>
    <w:p w14:paraId="4CE9C8B5" w14:textId="18DEB8AF" w:rsidR="00127049" w:rsidRPr="00D17CAE" w:rsidRDefault="00127049" w:rsidP="00127049">
      <w:pPr>
        <w:keepNext/>
        <w:ind w:left="284" w:hanging="284"/>
        <w:jc w:val="both"/>
        <w:rPr>
          <w:sz w:val="20"/>
        </w:rPr>
      </w:pPr>
      <w:r w:rsidRPr="00D17CAE">
        <w:rPr>
          <w:sz w:val="20"/>
        </w:rPr>
        <w:t xml:space="preserve">c </w:t>
      </w:r>
      <w:r w:rsidRPr="00D17CAE">
        <w:rPr>
          <w:sz w:val="20"/>
        </w:rPr>
        <w:tab/>
        <w:t xml:space="preserve"> 2, 4, 6 meses con vacunación contra la hepatitis B al nacimiento (Colombia) </w:t>
      </w:r>
    </w:p>
    <w:p w14:paraId="3FC5B599" w14:textId="335FDE01" w:rsidR="00127049" w:rsidRPr="00D17CAE" w:rsidRDefault="00127049" w:rsidP="00127049">
      <w:pPr>
        <w:keepNext/>
        <w:ind w:left="284" w:hanging="284"/>
        <w:jc w:val="both"/>
        <w:rPr>
          <w:sz w:val="20"/>
        </w:rPr>
      </w:pPr>
      <w:r w:rsidRPr="00D17CAE">
        <w:rPr>
          <w:sz w:val="20"/>
        </w:rPr>
        <w:t xml:space="preserve">d </w:t>
      </w:r>
      <w:r w:rsidRPr="00D17CAE">
        <w:rPr>
          <w:sz w:val="20"/>
        </w:rPr>
        <w:tab/>
        <w:t xml:space="preserve"> Debido a las Jornadas Nacionales de Vacunación de la OPV en el país, no se han analizado los resultados de la Polio</w:t>
      </w:r>
    </w:p>
    <w:p w14:paraId="1ED4935D" w14:textId="7FD48A53" w:rsidR="00127049" w:rsidRPr="00D17CAE" w:rsidRDefault="00127049" w:rsidP="00127049">
      <w:pPr>
        <w:keepNext/>
        <w:tabs>
          <w:tab w:val="clear" w:pos="567"/>
        </w:tabs>
        <w:spacing w:line="240" w:lineRule="auto"/>
        <w:ind w:left="284" w:hanging="284"/>
        <w:jc w:val="both"/>
        <w:rPr>
          <w:sz w:val="20"/>
        </w:rPr>
      </w:pPr>
      <w:proofErr w:type="spellStart"/>
      <w:r w:rsidRPr="00D17CAE">
        <w:rPr>
          <w:sz w:val="20"/>
        </w:rPr>
        <w:t>e</w:t>
      </w:r>
      <w:proofErr w:type="spellEnd"/>
      <w:r w:rsidRPr="00D17CAE">
        <w:rPr>
          <w:sz w:val="20"/>
        </w:rPr>
        <w:t xml:space="preserve"> </w:t>
      </w:r>
      <w:r w:rsidRPr="00D17CAE">
        <w:rPr>
          <w:sz w:val="20"/>
        </w:rPr>
        <w:tab/>
        <w:t xml:space="preserve"> 8 UE/ml corresponden a 4 LLOQ (Límite Inferior de Cuantificación en ensayo por </w:t>
      </w:r>
      <w:proofErr w:type="spellStart"/>
      <w:r w:rsidRPr="00D17CAE">
        <w:rPr>
          <w:sz w:val="20"/>
        </w:rPr>
        <w:t>inmunoabsorción</w:t>
      </w:r>
      <w:proofErr w:type="spellEnd"/>
      <w:r w:rsidRPr="00D17CAE">
        <w:rPr>
          <w:sz w:val="20"/>
        </w:rPr>
        <w:t xml:space="preserve"> ligado a enzimas, ELISA)</w:t>
      </w:r>
    </w:p>
    <w:p w14:paraId="5C261606" w14:textId="77777777" w:rsidR="00127049" w:rsidRDefault="00127049" w:rsidP="00127049">
      <w:pPr>
        <w:keepNext/>
        <w:spacing w:line="240" w:lineRule="auto"/>
        <w:jc w:val="both"/>
        <w:rPr>
          <w:sz w:val="20"/>
        </w:rPr>
      </w:pPr>
      <w:r w:rsidRPr="00D17CAE">
        <w:rPr>
          <w:sz w:val="20"/>
        </w:rPr>
        <w:t>El valor LLOQ para anti-TP y anti-FHA es 2 UE/ml</w:t>
      </w:r>
    </w:p>
    <w:p w14:paraId="369B61EA" w14:textId="02081A84" w:rsidR="00127049" w:rsidRPr="00127049" w:rsidRDefault="00127049" w:rsidP="00127049">
      <w:pPr>
        <w:rPr>
          <w:szCs w:val="22"/>
        </w:rPr>
      </w:pPr>
    </w:p>
    <w:p w14:paraId="2323DC7D" w14:textId="02991CEA" w:rsidR="00765C33" w:rsidRDefault="00765C33" w:rsidP="00AA4535">
      <w:pPr>
        <w:shd w:val="clear" w:color="auto" w:fill="FFFFFF"/>
        <w:spacing w:line="240" w:lineRule="auto"/>
        <w:jc w:val="both"/>
        <w:rPr>
          <w:color w:val="000000"/>
          <w:szCs w:val="22"/>
          <w:lang w:val="es-ES_tradnl"/>
        </w:rPr>
      </w:pPr>
      <w:r>
        <w:rPr>
          <w:color w:val="000000"/>
          <w:szCs w:val="22"/>
          <w:lang w:val="es-ES_tradnl"/>
        </w:rPr>
        <w:t>La persistencia de las respuestas inmunitarias contra el componente de hepatitis B de Hexaxim se evaluó en bebés sensibilizados de dos calendarios diferentes.</w:t>
      </w:r>
    </w:p>
    <w:p w14:paraId="31CE71AA" w14:textId="17CB9AAD" w:rsidR="00765C33" w:rsidRDefault="00765C33" w:rsidP="00AA4535">
      <w:pPr>
        <w:shd w:val="clear" w:color="auto" w:fill="FFFFFF"/>
        <w:spacing w:line="240" w:lineRule="auto"/>
        <w:jc w:val="both"/>
        <w:rPr>
          <w:bCs/>
          <w:szCs w:val="22"/>
          <w:lang w:val="es-ES_tradnl"/>
        </w:rPr>
      </w:pPr>
      <w:r>
        <w:rPr>
          <w:color w:val="000000"/>
          <w:szCs w:val="22"/>
          <w:lang w:val="es-ES_tradnl"/>
        </w:rPr>
        <w:t xml:space="preserve">De una serie primaria de dos dosis a bebés sin hepatitis B al nacer que las recibieron a los 3 y 5 meses de edad, seguidas por un refuerzo en la etapa deambuladora a los 11-12 meses de edad, el 53,8 % de los niños estaba </w:t>
      </w:r>
      <w:proofErr w:type="spellStart"/>
      <w:r>
        <w:rPr>
          <w:color w:val="000000"/>
          <w:szCs w:val="22"/>
          <w:lang w:val="es-ES_tradnl"/>
        </w:rPr>
        <w:t>seroprotegido</w:t>
      </w:r>
      <w:proofErr w:type="spellEnd"/>
      <w:r>
        <w:rPr>
          <w:color w:val="000000"/>
          <w:szCs w:val="22"/>
          <w:lang w:val="es-ES_tradnl"/>
        </w:rPr>
        <w:t xml:space="preserve"> (anti-HBsAg</w:t>
      </w:r>
      <w:r>
        <w:rPr>
          <w:bCs/>
          <w:szCs w:val="22"/>
          <w:lang w:val="es-ES_tradnl"/>
        </w:rPr>
        <w:t xml:space="preserve"> ≥10 </w:t>
      </w:r>
      <w:proofErr w:type="spellStart"/>
      <w:r>
        <w:rPr>
          <w:bCs/>
          <w:szCs w:val="22"/>
          <w:lang w:val="es-ES_tradnl"/>
        </w:rPr>
        <w:t>mUI</w:t>
      </w:r>
      <w:proofErr w:type="spellEnd"/>
      <w:r>
        <w:rPr>
          <w:bCs/>
          <w:szCs w:val="22"/>
          <w:lang w:val="es-ES_tradnl"/>
        </w:rPr>
        <w:t xml:space="preserve">/ml) a los 6 años de edad, y el 96,7 % presentó una respuesta </w:t>
      </w:r>
      <w:proofErr w:type="spellStart"/>
      <w:r>
        <w:rPr>
          <w:bCs/>
          <w:szCs w:val="22"/>
          <w:lang w:val="es-ES_tradnl"/>
        </w:rPr>
        <w:t>anamnésica</w:t>
      </w:r>
      <w:proofErr w:type="spellEnd"/>
      <w:r>
        <w:rPr>
          <w:bCs/>
          <w:szCs w:val="22"/>
          <w:lang w:val="es-ES_tradnl"/>
        </w:rPr>
        <w:t xml:space="preserve"> después de una dosis de exposición con una vacuna única contra la hepatitis B.</w:t>
      </w:r>
    </w:p>
    <w:p w14:paraId="57EB60D2" w14:textId="78F99086" w:rsidR="00765C33" w:rsidRDefault="00765C33" w:rsidP="00AA4535">
      <w:pPr>
        <w:shd w:val="clear" w:color="auto" w:fill="FFFFFF"/>
        <w:spacing w:line="240" w:lineRule="auto"/>
        <w:jc w:val="both"/>
        <w:rPr>
          <w:bCs/>
          <w:szCs w:val="22"/>
          <w:lang w:val="es-ES_tradnl"/>
        </w:rPr>
      </w:pPr>
      <w:r>
        <w:rPr>
          <w:color w:val="000000"/>
          <w:szCs w:val="22"/>
          <w:lang w:val="es-ES_tradnl"/>
        </w:rPr>
        <w:t xml:space="preserve">De una serie primaria que consistió en una dosis de vacuna contra la hepatitis B administrada al nacer seguida por una serie de 3 dosis a bebés que las recibieron a los 2, 4 y 6 meses de edad sin refuerzo en etapa deambuladora, el 49,3 % de los niños estaba </w:t>
      </w:r>
      <w:proofErr w:type="spellStart"/>
      <w:r>
        <w:rPr>
          <w:color w:val="000000"/>
          <w:szCs w:val="22"/>
          <w:lang w:val="es-ES_tradnl"/>
        </w:rPr>
        <w:t>seroprotegido</w:t>
      </w:r>
      <w:proofErr w:type="spellEnd"/>
      <w:r>
        <w:rPr>
          <w:color w:val="000000"/>
          <w:szCs w:val="22"/>
          <w:lang w:val="es-ES_tradnl"/>
        </w:rPr>
        <w:t xml:space="preserve"> (anti-HBsAg</w:t>
      </w:r>
      <w:r>
        <w:rPr>
          <w:bCs/>
          <w:szCs w:val="22"/>
          <w:lang w:val="es-ES_tradnl"/>
        </w:rPr>
        <w:t xml:space="preserve"> ≥10 </w:t>
      </w:r>
      <w:proofErr w:type="spellStart"/>
      <w:r>
        <w:rPr>
          <w:bCs/>
          <w:szCs w:val="22"/>
          <w:lang w:val="es-ES_tradnl"/>
        </w:rPr>
        <w:t>mUI</w:t>
      </w:r>
      <w:proofErr w:type="spellEnd"/>
      <w:r>
        <w:rPr>
          <w:bCs/>
          <w:szCs w:val="22"/>
          <w:lang w:val="es-ES_tradnl"/>
        </w:rPr>
        <w:t xml:space="preserve">/ml) a los 9 años de edad, y el 92,8 % presentó una respuesta </w:t>
      </w:r>
      <w:proofErr w:type="spellStart"/>
      <w:r>
        <w:rPr>
          <w:bCs/>
          <w:szCs w:val="22"/>
          <w:lang w:val="es-ES_tradnl"/>
        </w:rPr>
        <w:t>anamnésica</w:t>
      </w:r>
      <w:proofErr w:type="spellEnd"/>
      <w:r>
        <w:rPr>
          <w:bCs/>
          <w:szCs w:val="22"/>
          <w:lang w:val="es-ES_tradnl"/>
        </w:rPr>
        <w:t xml:space="preserve"> después de una dosis de exposición con una vacuna única contra la hepatitis B.</w:t>
      </w:r>
    </w:p>
    <w:p w14:paraId="7BEE3EDD" w14:textId="03F85140" w:rsidR="00765C33" w:rsidRDefault="00765C33" w:rsidP="00AA4535">
      <w:pPr>
        <w:shd w:val="clear" w:color="auto" w:fill="FFFFFF"/>
        <w:spacing w:line="240" w:lineRule="auto"/>
        <w:jc w:val="both"/>
        <w:rPr>
          <w:color w:val="000000"/>
          <w:szCs w:val="22"/>
          <w:lang w:val="es-ES_tradnl"/>
        </w:rPr>
      </w:pPr>
      <w:r>
        <w:rPr>
          <w:bCs/>
          <w:szCs w:val="22"/>
          <w:lang w:val="es-ES_tradnl"/>
        </w:rPr>
        <w:t>Estos datos respaldan la memoria inmunitaria persistente inducida en bebés sensibilizados con Hexa</w:t>
      </w:r>
      <w:r w:rsidR="00783277">
        <w:rPr>
          <w:bCs/>
          <w:szCs w:val="22"/>
          <w:lang w:val="es-ES_tradnl"/>
        </w:rPr>
        <w:t>xim</w:t>
      </w:r>
      <w:r w:rsidR="004D1BBB">
        <w:rPr>
          <w:bCs/>
          <w:szCs w:val="22"/>
          <w:lang w:val="es-ES_tradnl"/>
        </w:rPr>
        <w:t>.</w:t>
      </w:r>
    </w:p>
    <w:p w14:paraId="376DDCE2" w14:textId="77777777" w:rsidR="00F00F76" w:rsidRPr="00D17CAE" w:rsidRDefault="00F00F76" w:rsidP="00AA4535">
      <w:pPr>
        <w:shd w:val="clear" w:color="auto" w:fill="FFFFFF"/>
        <w:spacing w:line="240" w:lineRule="auto"/>
        <w:jc w:val="both"/>
        <w:rPr>
          <w:sz w:val="20"/>
        </w:rPr>
      </w:pPr>
    </w:p>
    <w:p w14:paraId="25E32E27" w14:textId="03B8B1EE" w:rsidR="00A23685" w:rsidRPr="00A23685" w:rsidRDefault="00A23685" w:rsidP="00AA4535">
      <w:pPr>
        <w:spacing w:line="240" w:lineRule="auto"/>
        <w:jc w:val="both"/>
        <w:rPr>
          <w:szCs w:val="22"/>
          <w:u w:val="single"/>
          <w:lang w:val="es-ES_tradnl"/>
        </w:rPr>
      </w:pPr>
      <w:r w:rsidRPr="00A23685">
        <w:rPr>
          <w:szCs w:val="22"/>
          <w:u w:val="single"/>
          <w:lang w:val="es-ES_tradnl"/>
        </w:rPr>
        <w:t>Respuestas inmun</w:t>
      </w:r>
      <w:r w:rsidR="00B10B9C">
        <w:rPr>
          <w:szCs w:val="22"/>
          <w:u w:val="single"/>
          <w:lang w:val="es-ES_tradnl"/>
        </w:rPr>
        <w:t>itarias</w:t>
      </w:r>
      <w:r w:rsidRPr="00A23685">
        <w:rPr>
          <w:szCs w:val="22"/>
          <w:u w:val="single"/>
          <w:lang w:val="es-ES_tradnl"/>
        </w:rPr>
        <w:t xml:space="preserve"> a Hexaxim en bebés prematuros</w:t>
      </w:r>
    </w:p>
    <w:p w14:paraId="176E585A" w14:textId="77777777" w:rsidR="00A23685" w:rsidRPr="00A23685" w:rsidRDefault="00A23685" w:rsidP="00AA4535">
      <w:pPr>
        <w:spacing w:line="240" w:lineRule="auto"/>
        <w:jc w:val="both"/>
        <w:rPr>
          <w:szCs w:val="22"/>
          <w:u w:val="single"/>
          <w:lang w:val="es-ES_tradnl"/>
        </w:rPr>
      </w:pPr>
    </w:p>
    <w:p w14:paraId="7F40216D" w14:textId="43B22894" w:rsidR="00A23685" w:rsidRPr="00AA4535" w:rsidRDefault="00A23685" w:rsidP="00AA4535">
      <w:pPr>
        <w:spacing w:line="240" w:lineRule="auto"/>
        <w:jc w:val="both"/>
        <w:rPr>
          <w:szCs w:val="22"/>
          <w:lang w:val="es-ES_tradnl"/>
        </w:rPr>
      </w:pPr>
      <w:r w:rsidRPr="00AA4535">
        <w:rPr>
          <w:szCs w:val="22"/>
          <w:lang w:val="es-ES_tradnl"/>
        </w:rPr>
        <w:t>Las respuestas inmun</w:t>
      </w:r>
      <w:r w:rsidR="00E327C5">
        <w:rPr>
          <w:szCs w:val="22"/>
          <w:lang w:val="es-ES_tradnl"/>
        </w:rPr>
        <w:t>itarias</w:t>
      </w:r>
      <w:r w:rsidRPr="00AA4535">
        <w:rPr>
          <w:szCs w:val="22"/>
          <w:lang w:val="es-ES_tradnl"/>
        </w:rPr>
        <w:t xml:space="preserve"> a los antígenos Hexaxim en bebés prematuros (105) (nacidos después de un período de gestación de 28 a 36 semanas), incluidos 90 bebés nacidos de mujeres vacunadas con la vacuna </w:t>
      </w:r>
      <w:proofErr w:type="spellStart"/>
      <w:r w:rsidRPr="00AA4535">
        <w:rPr>
          <w:szCs w:val="22"/>
          <w:lang w:val="es-ES_tradnl"/>
        </w:rPr>
        <w:t>Tdap</w:t>
      </w:r>
      <w:proofErr w:type="spellEnd"/>
      <w:r w:rsidRPr="00AA4535">
        <w:rPr>
          <w:szCs w:val="22"/>
          <w:lang w:val="es-ES_tradnl"/>
        </w:rPr>
        <w:t xml:space="preserve"> durante el embarazo y 15 bebés nacidos de mujeres no vacunadas durante el embarazo, se evaluaron tras un ciclo de vacunación primaria de 3 dosis a los 2, 3 y 4 meses de edad y una dosis de refuerzo a los 13 meses de edad.</w:t>
      </w:r>
    </w:p>
    <w:p w14:paraId="5A4F3D4B" w14:textId="6849BA7E" w:rsidR="00A23685" w:rsidRPr="00AA4535" w:rsidRDefault="00A23685" w:rsidP="00AA4535">
      <w:pPr>
        <w:spacing w:line="240" w:lineRule="auto"/>
        <w:jc w:val="both"/>
        <w:rPr>
          <w:szCs w:val="22"/>
          <w:lang w:val="es-ES_tradnl"/>
        </w:rPr>
      </w:pPr>
      <w:r w:rsidRPr="00AA4535">
        <w:rPr>
          <w:szCs w:val="22"/>
          <w:lang w:val="es-ES_tradnl"/>
        </w:rPr>
        <w:t xml:space="preserve">Un mes después de la vacunación primaria, todos los sujetos estaban seroprotegidos contra la difteria (≥0,01 UI/ml), el tétanos (≥0,01 UI/ml) y los </w:t>
      </w:r>
      <w:proofErr w:type="spellStart"/>
      <w:r w:rsidRPr="00AA4535">
        <w:rPr>
          <w:szCs w:val="22"/>
          <w:lang w:val="es-ES_tradnl"/>
        </w:rPr>
        <w:t>poliovirus</w:t>
      </w:r>
      <w:proofErr w:type="spellEnd"/>
      <w:r w:rsidRPr="00AA4535">
        <w:rPr>
          <w:szCs w:val="22"/>
          <w:lang w:val="es-ES_tradnl"/>
        </w:rPr>
        <w:t xml:space="preserve"> tipos 1, 2 y 3 (≥8 [1/dilución]); el 89,8% de los sujetos estaban seroprotegidos contra la hepatitis B (≥10 UI/ml) y el 79,4 % estaban seroprotegidos contra las enfermedades invasivas por Hib (≥0,15 µg/ml).</w:t>
      </w:r>
    </w:p>
    <w:p w14:paraId="2CEF5943" w14:textId="77A35F1B" w:rsidR="00A23685" w:rsidRPr="00AA4535" w:rsidRDefault="00A23685" w:rsidP="00AA4535">
      <w:pPr>
        <w:spacing w:line="240" w:lineRule="auto"/>
        <w:jc w:val="both"/>
        <w:rPr>
          <w:szCs w:val="22"/>
          <w:lang w:val="es-ES_tradnl"/>
        </w:rPr>
      </w:pPr>
      <w:r w:rsidRPr="00AA4535">
        <w:rPr>
          <w:szCs w:val="22"/>
          <w:lang w:val="es-ES_tradnl"/>
        </w:rPr>
        <w:t xml:space="preserve">Un mes después de la dosis de refuerzo, todos los sujetos estaban seroprotegidos contra la difteria (≥0,1 UI/ml), el tétanos (≥0,1 UI/ml) y los </w:t>
      </w:r>
      <w:proofErr w:type="spellStart"/>
      <w:r w:rsidRPr="00AA4535">
        <w:rPr>
          <w:szCs w:val="22"/>
          <w:lang w:val="es-ES_tradnl"/>
        </w:rPr>
        <w:t>poliovirus</w:t>
      </w:r>
      <w:proofErr w:type="spellEnd"/>
      <w:r w:rsidRPr="00AA4535">
        <w:rPr>
          <w:szCs w:val="22"/>
          <w:lang w:val="es-ES_tradnl"/>
        </w:rPr>
        <w:t xml:space="preserve"> tipos 1, 2 y 3 (≥8 [1/dilución]); el 94,6 % de los sujetos estaban seroprotegidos contra la hepatitis B (≥10 UI/ml) y el 90,6 % estaban seroprotegidos contra las enfermedades invasivas por Hib (≥1 µg/ml). </w:t>
      </w:r>
    </w:p>
    <w:p w14:paraId="75403235" w14:textId="64FF1CCE" w:rsidR="00A23685" w:rsidRPr="00AA4535" w:rsidRDefault="00A23685" w:rsidP="00AA4535">
      <w:pPr>
        <w:spacing w:line="240" w:lineRule="auto"/>
        <w:jc w:val="both"/>
        <w:rPr>
          <w:szCs w:val="22"/>
          <w:lang w:val="es-ES_tradnl"/>
        </w:rPr>
      </w:pPr>
      <w:r w:rsidRPr="00AA4535">
        <w:rPr>
          <w:szCs w:val="22"/>
          <w:lang w:val="es-ES_tradnl"/>
        </w:rPr>
        <w:t>Con respecto a la tos ferina, un mes después de la vacunación primaria, el 98,7 % y el 100 % de los sujetos desarrollaron anticuerpos ≥8 UE/ml contra los antígenos TP y FHA, respectivamente. Un mes después de la dosis de refuerzo, el 98,8 % de los sujetos desarrollaron anticuerpos ≥8 EU/ml contra los antígenos TP y FHA. Las concentraciones de anticuerpos contra la tos ferina aumentaron 13 veces después de la vacunación primaria y de 6 a 14 veces después de la dosis de refuerzo.</w:t>
      </w:r>
    </w:p>
    <w:p w14:paraId="79213698" w14:textId="5D03BBA0" w:rsidR="00F20477" w:rsidRDefault="00F20477" w:rsidP="00AA4535">
      <w:pPr>
        <w:spacing w:line="240" w:lineRule="auto"/>
        <w:jc w:val="both"/>
        <w:rPr>
          <w:szCs w:val="22"/>
          <w:u w:val="single"/>
          <w:lang w:val="es-ES_tradnl"/>
        </w:rPr>
      </w:pPr>
    </w:p>
    <w:p w14:paraId="1573CCB7" w14:textId="1EB22749" w:rsidR="00210FA0" w:rsidRPr="00210FA0" w:rsidRDefault="00210FA0" w:rsidP="00AA4535">
      <w:pPr>
        <w:spacing w:line="240" w:lineRule="auto"/>
        <w:jc w:val="both"/>
        <w:rPr>
          <w:szCs w:val="22"/>
          <w:u w:val="single"/>
          <w:lang w:val="es-ES_tradnl"/>
        </w:rPr>
      </w:pPr>
      <w:r w:rsidRPr="00210FA0">
        <w:rPr>
          <w:szCs w:val="22"/>
          <w:u w:val="single"/>
          <w:lang w:val="es-ES_tradnl"/>
        </w:rPr>
        <w:t>Respuestas inmun</w:t>
      </w:r>
      <w:r w:rsidR="008429AC">
        <w:rPr>
          <w:szCs w:val="22"/>
          <w:u w:val="single"/>
          <w:lang w:val="es-ES_tradnl"/>
        </w:rPr>
        <w:t>itarias</w:t>
      </w:r>
      <w:r w:rsidRPr="00210FA0">
        <w:rPr>
          <w:szCs w:val="22"/>
          <w:u w:val="single"/>
          <w:lang w:val="es-ES_tradnl"/>
        </w:rPr>
        <w:t xml:space="preserve"> a Hexaxim en bebés nacidos de mujeres vacunadas con </w:t>
      </w:r>
      <w:proofErr w:type="spellStart"/>
      <w:r w:rsidRPr="00210FA0">
        <w:rPr>
          <w:szCs w:val="22"/>
          <w:u w:val="single"/>
          <w:lang w:val="es-ES_tradnl"/>
        </w:rPr>
        <w:t>Tdap</w:t>
      </w:r>
      <w:proofErr w:type="spellEnd"/>
      <w:r w:rsidRPr="00210FA0">
        <w:rPr>
          <w:szCs w:val="22"/>
          <w:u w:val="single"/>
          <w:lang w:val="es-ES_tradnl"/>
        </w:rPr>
        <w:t xml:space="preserve"> durante el embarazo</w:t>
      </w:r>
    </w:p>
    <w:p w14:paraId="16813D9C" w14:textId="77777777" w:rsidR="00210FA0" w:rsidRPr="00210FA0" w:rsidRDefault="00210FA0" w:rsidP="00AA4535">
      <w:pPr>
        <w:spacing w:line="240" w:lineRule="auto"/>
        <w:jc w:val="both"/>
        <w:rPr>
          <w:szCs w:val="22"/>
          <w:u w:val="single"/>
          <w:lang w:val="es-ES_tradnl"/>
        </w:rPr>
      </w:pPr>
    </w:p>
    <w:p w14:paraId="772534D4" w14:textId="2A00EB7F" w:rsidR="00210FA0" w:rsidRPr="00AA4535" w:rsidRDefault="00210FA0" w:rsidP="00AA4535">
      <w:pPr>
        <w:spacing w:line="240" w:lineRule="auto"/>
        <w:jc w:val="both"/>
        <w:rPr>
          <w:szCs w:val="22"/>
          <w:lang w:val="es-ES_tradnl"/>
        </w:rPr>
      </w:pPr>
      <w:r w:rsidRPr="00AA4535">
        <w:rPr>
          <w:szCs w:val="22"/>
          <w:lang w:val="es-ES_tradnl"/>
        </w:rPr>
        <w:t>Las respuestas inmun</w:t>
      </w:r>
      <w:r w:rsidR="001D0CE5">
        <w:rPr>
          <w:szCs w:val="22"/>
          <w:lang w:val="es-ES_tradnl"/>
        </w:rPr>
        <w:t>itarias</w:t>
      </w:r>
      <w:r w:rsidRPr="00AA4535">
        <w:rPr>
          <w:szCs w:val="22"/>
          <w:lang w:val="es-ES_tradnl"/>
        </w:rPr>
        <w:t xml:space="preserve"> a los antígenos Hexaxim en bebés nacidos a término </w:t>
      </w:r>
      <w:r w:rsidRPr="00540E9A">
        <w:rPr>
          <w:szCs w:val="22"/>
          <w:lang w:val="es-ES_tradnl"/>
        </w:rPr>
        <w:t>(</w:t>
      </w:r>
      <w:r w:rsidR="00540E9A">
        <w:rPr>
          <w:szCs w:val="22"/>
          <w:lang w:val="es-ES_tradnl"/>
        </w:rPr>
        <w:t>109</w:t>
      </w:r>
      <w:r w:rsidRPr="00540E9A">
        <w:rPr>
          <w:szCs w:val="22"/>
          <w:lang w:val="es-ES_tradnl"/>
        </w:rPr>
        <w:t>)</w:t>
      </w:r>
      <w:r w:rsidRPr="00AA4535">
        <w:rPr>
          <w:szCs w:val="22"/>
          <w:lang w:val="es-ES_tradnl"/>
        </w:rPr>
        <w:t xml:space="preserve"> y prematuros (90) de mujeres vacunadas con la vacuna </w:t>
      </w:r>
      <w:proofErr w:type="spellStart"/>
      <w:r w:rsidRPr="00AA4535">
        <w:rPr>
          <w:szCs w:val="22"/>
          <w:lang w:val="es-ES_tradnl"/>
        </w:rPr>
        <w:t>Tdap</w:t>
      </w:r>
      <w:proofErr w:type="spellEnd"/>
      <w:r w:rsidRPr="00AA4535">
        <w:rPr>
          <w:szCs w:val="22"/>
          <w:lang w:val="es-ES_tradnl"/>
        </w:rPr>
        <w:t xml:space="preserve"> durante el embarazo (entre las 24 y 36 semanas de gestación) se evaluaron tras un ciclo de vacunación primaria de 3 dosis a los 2, 3 y 4 meses de edad y una dosis de refuerzo a los 13 (bebés prematuros) o 15 (bebés a término) meses de edad.</w:t>
      </w:r>
    </w:p>
    <w:p w14:paraId="69689AD4" w14:textId="45E2F188" w:rsidR="00210FA0" w:rsidRPr="00AA4535" w:rsidRDefault="00210FA0" w:rsidP="00AA4535">
      <w:pPr>
        <w:spacing w:line="240" w:lineRule="auto"/>
        <w:jc w:val="both"/>
        <w:rPr>
          <w:szCs w:val="22"/>
          <w:lang w:val="es-ES_tradnl"/>
        </w:rPr>
      </w:pPr>
      <w:r w:rsidRPr="00AA4535">
        <w:rPr>
          <w:szCs w:val="22"/>
          <w:lang w:val="es-ES_tradnl"/>
        </w:rPr>
        <w:t xml:space="preserve">Un mes después de la vacunación primaria, todos los sujetos estaban seroprotegidos contra la difteria (≥0,01 UI/ml), el tétanos (≥0,01 UI/ml) y los </w:t>
      </w:r>
      <w:proofErr w:type="spellStart"/>
      <w:r w:rsidRPr="00AA4535">
        <w:rPr>
          <w:szCs w:val="22"/>
          <w:lang w:val="es-ES_tradnl"/>
        </w:rPr>
        <w:t>poliovirus</w:t>
      </w:r>
      <w:proofErr w:type="spellEnd"/>
      <w:r w:rsidRPr="00AA4535">
        <w:rPr>
          <w:szCs w:val="22"/>
          <w:lang w:val="es-ES_tradnl"/>
        </w:rPr>
        <w:t xml:space="preserve"> tipos 1 y 3 (≥8 (1/dilución); el 97,3% de los sujetos estaban seroprotegidos contra el </w:t>
      </w:r>
      <w:proofErr w:type="spellStart"/>
      <w:r w:rsidRPr="00AA4535">
        <w:rPr>
          <w:szCs w:val="22"/>
          <w:lang w:val="es-ES_tradnl"/>
        </w:rPr>
        <w:t>poliovirus</w:t>
      </w:r>
      <w:proofErr w:type="spellEnd"/>
      <w:r w:rsidRPr="00AA4535">
        <w:rPr>
          <w:szCs w:val="22"/>
          <w:lang w:val="es-ES_tradnl"/>
        </w:rPr>
        <w:t xml:space="preserve"> tipo 2 (≥8 [1/dilución]); el 94,6% de los sujetos estaban seroprotegidos contra la hepatitis B (≥10 UI/ml) y el 88,0% estaban seroprotegidos contra las enfermedades invasivas por Hib (≥0,15 µg/ml).</w:t>
      </w:r>
    </w:p>
    <w:p w14:paraId="6D08B3EB" w14:textId="6238CCA9" w:rsidR="00210FA0" w:rsidRPr="00AA4535" w:rsidRDefault="00210FA0" w:rsidP="00AA4535">
      <w:pPr>
        <w:spacing w:line="240" w:lineRule="auto"/>
        <w:jc w:val="both"/>
        <w:rPr>
          <w:szCs w:val="22"/>
          <w:lang w:val="es-ES_tradnl"/>
        </w:rPr>
      </w:pPr>
      <w:r w:rsidRPr="00AA4535">
        <w:rPr>
          <w:szCs w:val="22"/>
          <w:lang w:val="es-ES_tradnl"/>
        </w:rPr>
        <w:t xml:space="preserve">Un mes después de la dosis de refuerzo, todos los sujetos estaban seroprotegidos contra la difteria (≥0,1 UI/ml), el tétanos (≥0,1 UI/ml) y los </w:t>
      </w:r>
      <w:proofErr w:type="spellStart"/>
      <w:r w:rsidRPr="00AA4535">
        <w:rPr>
          <w:szCs w:val="22"/>
          <w:lang w:val="es-ES_tradnl"/>
        </w:rPr>
        <w:t>poliovirus</w:t>
      </w:r>
      <w:proofErr w:type="spellEnd"/>
      <w:r w:rsidRPr="00AA4535">
        <w:rPr>
          <w:szCs w:val="22"/>
          <w:lang w:val="es-ES_tradnl"/>
        </w:rPr>
        <w:t xml:space="preserve"> tipos 1, 2 y 3 (≥8 [1/dilución]); el 93,9% de los sujetos estaban seroprotegidos contra la hepatitis B (≥10 UI/ml) y el 94,0% estaban seroprotegidos contra las enfermedades invasivas por Hib (≥1 µg/ml).</w:t>
      </w:r>
    </w:p>
    <w:p w14:paraId="7341D5C5" w14:textId="66B9133B" w:rsidR="00210FA0" w:rsidRDefault="00210FA0" w:rsidP="00AA4535">
      <w:pPr>
        <w:spacing w:line="240" w:lineRule="auto"/>
        <w:jc w:val="both"/>
        <w:rPr>
          <w:szCs w:val="22"/>
          <w:lang w:val="es-ES_tradnl"/>
        </w:rPr>
      </w:pPr>
      <w:r w:rsidRPr="00AA4535">
        <w:rPr>
          <w:szCs w:val="22"/>
          <w:lang w:val="es-ES_tradnl"/>
        </w:rPr>
        <w:t>Con respecto a la tos ferina, un mes después de la vacunación primaria, el 99,4% y el 100% de los sujetos desarrollaron anticuerpos ≥8 UE/ml contra los antígenos TP y FHA, respectivamente. Un mes después de la dosis de refuerzo, el 99,4% de los sujetos desarrollaron anticuerpos ≥8 UE/ml contra los antígenos TP y FHA. Las concentraciones de anticuerpos contra la tos ferina aumentaron de 5 a 9 veces después de la vacunación primaria y de 8 a 19 veces después de la dosis de refuerzo.</w:t>
      </w:r>
    </w:p>
    <w:p w14:paraId="3029F58E" w14:textId="54BE10E4" w:rsidR="00DD4A44" w:rsidRDefault="00DD4A44" w:rsidP="00AA4535">
      <w:pPr>
        <w:spacing w:line="240" w:lineRule="auto"/>
        <w:jc w:val="both"/>
        <w:rPr>
          <w:szCs w:val="22"/>
          <w:lang w:val="es-ES_tradnl"/>
        </w:rPr>
      </w:pPr>
    </w:p>
    <w:p w14:paraId="427E430A" w14:textId="0FCD9A3F" w:rsidR="00DD4A44" w:rsidRDefault="00DD4A44" w:rsidP="00AA4535">
      <w:pPr>
        <w:spacing w:line="240" w:lineRule="auto"/>
        <w:jc w:val="both"/>
        <w:rPr>
          <w:color w:val="000000"/>
          <w:szCs w:val="22"/>
          <w:u w:val="single"/>
          <w:lang w:val="es-ES_tradnl"/>
        </w:rPr>
      </w:pPr>
      <w:r>
        <w:rPr>
          <w:color w:val="000000"/>
          <w:szCs w:val="22"/>
          <w:u w:val="single"/>
          <w:lang w:val="es-ES_tradnl"/>
        </w:rPr>
        <w:t>Respuestas inmunitarias a Hexaxim en bebés expuestos al VIH</w:t>
      </w:r>
    </w:p>
    <w:p w14:paraId="00DEC049" w14:textId="77777777" w:rsidR="00DD4A44" w:rsidRDefault="00DD4A44" w:rsidP="00AA4535">
      <w:pPr>
        <w:spacing w:line="240" w:lineRule="auto"/>
        <w:jc w:val="both"/>
        <w:rPr>
          <w:color w:val="000000"/>
          <w:szCs w:val="22"/>
          <w:u w:val="single"/>
          <w:lang w:val="es-ES_tradnl"/>
        </w:rPr>
      </w:pPr>
    </w:p>
    <w:p w14:paraId="7C836856" w14:textId="2AFD11E4" w:rsidR="00DD4A44" w:rsidRDefault="00DD4A44" w:rsidP="00AA4535">
      <w:pPr>
        <w:spacing w:line="240" w:lineRule="auto"/>
        <w:jc w:val="both"/>
        <w:rPr>
          <w:color w:val="000000"/>
          <w:szCs w:val="22"/>
          <w:lang w:val="es-ES_tradnl"/>
        </w:rPr>
      </w:pPr>
      <w:r>
        <w:rPr>
          <w:color w:val="000000"/>
          <w:szCs w:val="22"/>
          <w:lang w:val="es-ES_tradnl"/>
        </w:rPr>
        <w:t>Las respuestas inmunitarias a los antígenos Hexa</w:t>
      </w:r>
      <w:r w:rsidR="001B2BA5">
        <w:rPr>
          <w:color w:val="000000"/>
          <w:szCs w:val="22"/>
          <w:lang w:val="es-ES_tradnl"/>
        </w:rPr>
        <w:t>x</w:t>
      </w:r>
      <w:r>
        <w:rPr>
          <w:color w:val="000000"/>
          <w:szCs w:val="22"/>
          <w:lang w:val="es-ES_tradnl"/>
        </w:rPr>
        <w:t>im en 51 bebés expuestos al VIH (9 infectados y 42 no infectados) se evaluaron tras un ciclo de vacunación primaria de 3 dosis a las 6, 10 y 14 semanas de edad y una dosis de refuerzo entre los 15 y los 18 meses de edad.</w:t>
      </w:r>
    </w:p>
    <w:p w14:paraId="5846B7CF" w14:textId="77777777" w:rsidR="00DD4A44" w:rsidRDefault="00DD4A44" w:rsidP="00AA4535">
      <w:pPr>
        <w:spacing w:line="240" w:lineRule="auto"/>
        <w:jc w:val="both"/>
        <w:rPr>
          <w:color w:val="000000"/>
          <w:szCs w:val="22"/>
          <w:lang w:val="es-ES_tradnl"/>
        </w:rPr>
      </w:pPr>
    </w:p>
    <w:p w14:paraId="2C065C4A" w14:textId="0E9C5A5B" w:rsidR="00DD4A44" w:rsidRDefault="00DD4A44" w:rsidP="00AA4535">
      <w:pPr>
        <w:spacing w:line="240" w:lineRule="auto"/>
        <w:jc w:val="both"/>
        <w:rPr>
          <w:noProof/>
          <w:szCs w:val="22"/>
          <w:lang w:val="es-ES_tradnl"/>
        </w:rPr>
      </w:pPr>
      <w:r>
        <w:rPr>
          <w:color w:val="000000"/>
          <w:szCs w:val="22"/>
          <w:lang w:val="es-ES_tradnl"/>
        </w:rPr>
        <w:t xml:space="preserve">Un mes después de la vacunación primaria, todos los bebés estaban seroprotegidos contra la difteria </w:t>
      </w:r>
      <w:r>
        <w:rPr>
          <w:noProof/>
          <w:szCs w:val="22"/>
          <w:lang w:val="es-ES_tradnl"/>
        </w:rPr>
        <w:t>(≥0,01 UI/ml), el tétanos (≥0,01 UI/ml), los tipos 1, 2 y 3 de poliovirus (≥8 [1/dilución]), la hepatitis B (≥10 UI/ml) y más del 97,6 % de las enfermedades Hib invasivas (≥0,15 µg /ml).</w:t>
      </w:r>
    </w:p>
    <w:p w14:paraId="0B0F3F6E" w14:textId="7AF41487" w:rsidR="00DD4A44" w:rsidRDefault="00DD4A44" w:rsidP="00AA4535">
      <w:pPr>
        <w:spacing w:line="240" w:lineRule="auto"/>
        <w:jc w:val="both"/>
        <w:rPr>
          <w:noProof/>
          <w:szCs w:val="22"/>
          <w:lang w:val="es-ES_tradnl"/>
        </w:rPr>
      </w:pPr>
      <w:r>
        <w:rPr>
          <w:color w:val="000000"/>
          <w:szCs w:val="22"/>
          <w:lang w:val="es-ES_tradnl"/>
        </w:rPr>
        <w:t>Un mes después de la dosis de refuerzo, todos los sujetos estaban seroprotegidos contra la difteria</w:t>
      </w:r>
      <w:r>
        <w:rPr>
          <w:color w:val="000000"/>
          <w:szCs w:val="22"/>
          <w:u w:val="single"/>
          <w:lang w:val="es-ES_tradnl"/>
        </w:rPr>
        <w:t xml:space="preserve"> </w:t>
      </w:r>
      <w:r>
        <w:rPr>
          <w:noProof/>
          <w:szCs w:val="22"/>
          <w:lang w:val="es-ES_tradnl"/>
        </w:rPr>
        <w:t>(≥0,1 UI/ml), el tétanos (≥0,1 UI/ml), los tipos 1, 2 y 3 de poliovirus (≥8 [1/dilución]), la hepatitis B (≥10 UI/ml) y más del 96,6 % de la enfermedades Hib invasivas (≥1 µg /ml).</w:t>
      </w:r>
    </w:p>
    <w:p w14:paraId="63010972" w14:textId="77777777" w:rsidR="00DD4A44" w:rsidRDefault="00DD4A44" w:rsidP="00AA4535">
      <w:pPr>
        <w:spacing w:line="240" w:lineRule="auto"/>
        <w:jc w:val="both"/>
        <w:rPr>
          <w:noProof/>
          <w:szCs w:val="22"/>
          <w:lang w:val="es-ES_tradnl"/>
        </w:rPr>
      </w:pPr>
    </w:p>
    <w:p w14:paraId="39D433E1" w14:textId="0BBFF7BE" w:rsidR="00DD4A44" w:rsidRDefault="00DD4A44" w:rsidP="00AA4535">
      <w:pPr>
        <w:spacing w:line="240" w:lineRule="auto"/>
        <w:jc w:val="both"/>
        <w:rPr>
          <w:color w:val="000000"/>
          <w:szCs w:val="22"/>
          <w:u w:val="single"/>
          <w:lang w:val="es-ES_tradnl"/>
        </w:rPr>
      </w:pPr>
      <w:r>
        <w:rPr>
          <w:noProof/>
          <w:szCs w:val="22"/>
          <w:lang w:val="es-ES_tradnl"/>
        </w:rPr>
        <w:t>Con respecto a la tos ferina, un mes después de la vacunación primaria, el 100 % de los sujetos desarrollaron anticuerpos ≥8 UE/ml contra los antígenos TP y FHA. Un mes después de la dosis de refuerzo, el 100 % de los sujetos desarrolló anticuerpos ≥8 UE/ml contra los antígenos TP y FHA. Las tasas de seroconversión, definidas como un aumento mínimo de 4 veces en comparación con el nivel previo a la vacunación (previo a la dosis 1), fueron del 100 % con respecto a anticuerpos contra TP y FHA en los grupos expuestos al VIH e infectados, y del 96,6 % con respecto a anticuerpos anti-TP y del 89,7 % a anticuerpos anti-FHA en el grupo expuesto al VIH y no infectado.</w:t>
      </w:r>
    </w:p>
    <w:p w14:paraId="1A9ADF89" w14:textId="77777777" w:rsidR="00DD4A44" w:rsidRPr="00AA4535" w:rsidRDefault="00DD4A44" w:rsidP="00AA4535">
      <w:pPr>
        <w:spacing w:line="240" w:lineRule="auto"/>
        <w:jc w:val="both"/>
        <w:rPr>
          <w:szCs w:val="22"/>
          <w:lang w:val="es-ES_tradnl"/>
        </w:rPr>
      </w:pPr>
    </w:p>
    <w:p w14:paraId="0CBF8FA3" w14:textId="46745D04" w:rsidR="00F00F76" w:rsidRPr="00094877" w:rsidRDefault="00F00F76" w:rsidP="00AA4535">
      <w:pPr>
        <w:spacing w:line="240" w:lineRule="auto"/>
        <w:jc w:val="both"/>
        <w:rPr>
          <w:szCs w:val="22"/>
          <w:u w:val="single"/>
        </w:rPr>
      </w:pPr>
      <w:r w:rsidRPr="00D17CAE">
        <w:rPr>
          <w:szCs w:val="22"/>
          <w:u w:val="single"/>
        </w:rPr>
        <w:t xml:space="preserve">Eficacia y efectividad en la protección contra la </w:t>
      </w:r>
      <w:r w:rsidR="00E83F3E" w:rsidRPr="00D17CAE">
        <w:rPr>
          <w:szCs w:val="22"/>
          <w:u w:val="single"/>
        </w:rPr>
        <w:t>tos ferina</w:t>
      </w:r>
    </w:p>
    <w:p w14:paraId="2BF62945" w14:textId="77777777" w:rsidR="00F00F76" w:rsidRDefault="00F00F76" w:rsidP="00AA4535">
      <w:pPr>
        <w:shd w:val="clear" w:color="auto" w:fill="FFFFFF"/>
        <w:spacing w:line="240" w:lineRule="auto"/>
        <w:jc w:val="both"/>
        <w:rPr>
          <w:color w:val="222222"/>
        </w:rPr>
      </w:pPr>
    </w:p>
    <w:p w14:paraId="1D9A19BB" w14:textId="5E8FEF84" w:rsidR="00DB1836" w:rsidRDefault="00A72BC3" w:rsidP="00AA4535">
      <w:pPr>
        <w:tabs>
          <w:tab w:val="clear" w:pos="567"/>
        </w:tabs>
        <w:spacing w:line="240" w:lineRule="auto"/>
        <w:jc w:val="both"/>
        <w:textAlignment w:val="top"/>
        <w:rPr>
          <w:szCs w:val="22"/>
          <w:lang w:eastAsia="es-ES"/>
        </w:rPr>
      </w:pPr>
      <w:r w:rsidRPr="005706F9">
        <w:rPr>
          <w:szCs w:val="22"/>
        </w:rPr>
        <w:t>La ef</w:t>
      </w:r>
      <w:r w:rsidR="00107984" w:rsidRPr="005706F9">
        <w:rPr>
          <w:szCs w:val="22"/>
        </w:rPr>
        <w:t xml:space="preserve">icacia de los antígenos </w:t>
      </w:r>
      <w:proofErr w:type="spellStart"/>
      <w:r w:rsidR="00D1549F" w:rsidRPr="005706F9">
        <w:rPr>
          <w:szCs w:val="22"/>
        </w:rPr>
        <w:t>pertúsicos</w:t>
      </w:r>
      <w:proofErr w:type="spellEnd"/>
      <w:r w:rsidRPr="005706F9">
        <w:rPr>
          <w:szCs w:val="22"/>
        </w:rPr>
        <w:t xml:space="preserve"> acelular</w:t>
      </w:r>
      <w:r w:rsidR="00D1549F" w:rsidRPr="005706F9">
        <w:rPr>
          <w:szCs w:val="22"/>
        </w:rPr>
        <w:t>es</w:t>
      </w:r>
      <w:r w:rsidRPr="005706F9">
        <w:rPr>
          <w:szCs w:val="22"/>
        </w:rPr>
        <w:t xml:space="preserve"> (</w:t>
      </w:r>
      <w:proofErr w:type="spellStart"/>
      <w:r w:rsidRPr="005706F9">
        <w:rPr>
          <w:szCs w:val="22"/>
        </w:rPr>
        <w:t>aP</w:t>
      </w:r>
      <w:proofErr w:type="spellEnd"/>
      <w:r w:rsidRPr="005706F9">
        <w:rPr>
          <w:szCs w:val="22"/>
        </w:rPr>
        <w:t xml:space="preserve">) contenidos en la vacuna </w:t>
      </w:r>
      <w:r w:rsidR="00D759D6" w:rsidRPr="005706F9">
        <w:rPr>
          <w:szCs w:val="22"/>
        </w:rPr>
        <w:t>Hexaxim</w:t>
      </w:r>
      <w:r w:rsidRPr="005706F9">
        <w:rPr>
          <w:szCs w:val="22"/>
        </w:rPr>
        <w:t xml:space="preserve"> </w:t>
      </w:r>
      <w:r w:rsidR="00D1549F" w:rsidRPr="005706F9">
        <w:rPr>
          <w:szCs w:val="22"/>
        </w:rPr>
        <w:t>contra</w:t>
      </w:r>
      <w:r w:rsidR="00F956A4" w:rsidRPr="005706F9">
        <w:rPr>
          <w:szCs w:val="22"/>
        </w:rPr>
        <w:t xml:space="preserve"> </w:t>
      </w:r>
      <w:r w:rsidRPr="005706F9">
        <w:rPr>
          <w:szCs w:val="22"/>
        </w:rPr>
        <w:t xml:space="preserve">la tos ferina típica definida por la OMS como más </w:t>
      </w:r>
      <w:r w:rsidR="005668D0" w:rsidRPr="005706F9">
        <w:rPr>
          <w:szCs w:val="22"/>
        </w:rPr>
        <w:t>grave</w:t>
      </w:r>
      <w:r w:rsidRPr="005706F9">
        <w:rPr>
          <w:szCs w:val="22"/>
        </w:rPr>
        <w:t xml:space="preserve"> (</w:t>
      </w:r>
      <w:r w:rsidRPr="005706F9">
        <w:rPr>
          <w:szCs w:val="22"/>
        </w:rPr>
        <w:sym w:font="Symbol" w:char="F0B3"/>
      </w:r>
      <w:r w:rsidRPr="005706F9">
        <w:rPr>
          <w:szCs w:val="22"/>
        </w:rPr>
        <w:t>21 días de tos paroxística) se ha documentado e</w:t>
      </w:r>
      <w:r w:rsidR="00616D83" w:rsidRPr="005706F9">
        <w:rPr>
          <w:szCs w:val="22"/>
        </w:rPr>
        <w:t xml:space="preserve">n un estudio aleatorizado, doble ciego en niños con una serie primaria de tres dosis utilizando una vacuna </w:t>
      </w:r>
      <w:proofErr w:type="spellStart"/>
      <w:r w:rsidR="00616D83" w:rsidRPr="005706F9">
        <w:rPr>
          <w:szCs w:val="22"/>
        </w:rPr>
        <w:t>DTaP</w:t>
      </w:r>
      <w:proofErr w:type="spellEnd"/>
      <w:r w:rsidR="00616D83" w:rsidRPr="005706F9">
        <w:rPr>
          <w:szCs w:val="22"/>
        </w:rPr>
        <w:t xml:space="preserve"> en un país altamente endémico (Senegal)</w:t>
      </w:r>
      <w:r w:rsidR="008250B2" w:rsidRPr="005706F9">
        <w:rPr>
          <w:szCs w:val="22"/>
        </w:rPr>
        <w:t>. En este estudio se</w:t>
      </w:r>
      <w:r w:rsidR="00616D83" w:rsidRPr="005706F9">
        <w:rPr>
          <w:szCs w:val="22"/>
        </w:rPr>
        <w:t xml:space="preserve"> observ</w:t>
      </w:r>
      <w:r w:rsidR="00107984" w:rsidRPr="005706F9">
        <w:rPr>
          <w:szCs w:val="22"/>
        </w:rPr>
        <w:t>ó</w:t>
      </w:r>
      <w:r w:rsidR="008250B2" w:rsidRPr="005706F9">
        <w:rPr>
          <w:szCs w:val="22"/>
        </w:rPr>
        <w:t xml:space="preserve"> la necesidad de a</w:t>
      </w:r>
      <w:r w:rsidR="00616D83" w:rsidRPr="005706F9">
        <w:rPr>
          <w:szCs w:val="22"/>
        </w:rPr>
        <w:t>dministrar</w:t>
      </w:r>
      <w:r w:rsidR="008250B2" w:rsidRPr="005706F9">
        <w:rPr>
          <w:szCs w:val="22"/>
        </w:rPr>
        <w:t xml:space="preserve"> un</w:t>
      </w:r>
      <w:r w:rsidR="00616D83" w:rsidRPr="005706F9">
        <w:rPr>
          <w:szCs w:val="22"/>
        </w:rPr>
        <w:t>a</w:t>
      </w:r>
      <w:r w:rsidR="008250B2" w:rsidRPr="005706F9">
        <w:rPr>
          <w:szCs w:val="22"/>
        </w:rPr>
        <w:t xml:space="preserve"> </w:t>
      </w:r>
      <w:r w:rsidR="00616D83" w:rsidRPr="005706F9">
        <w:rPr>
          <w:szCs w:val="22"/>
        </w:rPr>
        <w:t xml:space="preserve">dosis de </w:t>
      </w:r>
      <w:r w:rsidR="008250B2" w:rsidRPr="005706F9">
        <w:rPr>
          <w:szCs w:val="22"/>
        </w:rPr>
        <w:t xml:space="preserve">refuerzo </w:t>
      </w:r>
      <w:r w:rsidR="00616D83" w:rsidRPr="005706F9">
        <w:rPr>
          <w:szCs w:val="22"/>
        </w:rPr>
        <w:t>en</w:t>
      </w:r>
      <w:r w:rsidR="008250B2" w:rsidRPr="005706F9">
        <w:rPr>
          <w:szCs w:val="22"/>
        </w:rPr>
        <w:t xml:space="preserve"> niños pequeños.</w:t>
      </w:r>
      <w:r w:rsidR="00056EAC" w:rsidRPr="005706F9">
        <w:rPr>
          <w:szCs w:val="22"/>
        </w:rPr>
        <w:t xml:space="preserve"> </w:t>
      </w:r>
      <w:r w:rsidR="00A41FD2" w:rsidRPr="005706F9">
        <w:rPr>
          <w:szCs w:val="22"/>
        </w:rPr>
        <w:t xml:space="preserve">La capacidad a largo plazo de los antígenos </w:t>
      </w:r>
      <w:proofErr w:type="spellStart"/>
      <w:r w:rsidR="00A41FD2" w:rsidRPr="005706F9">
        <w:rPr>
          <w:szCs w:val="22"/>
        </w:rPr>
        <w:t>pert</w:t>
      </w:r>
      <w:r w:rsidR="00301B43" w:rsidRPr="005706F9">
        <w:rPr>
          <w:szCs w:val="22"/>
        </w:rPr>
        <w:t>úsicos</w:t>
      </w:r>
      <w:proofErr w:type="spellEnd"/>
      <w:r w:rsidR="00A41FD2" w:rsidRPr="005706F9">
        <w:rPr>
          <w:szCs w:val="22"/>
        </w:rPr>
        <w:t xml:space="preserve"> acelular</w:t>
      </w:r>
      <w:r w:rsidR="00301B43" w:rsidRPr="005706F9">
        <w:rPr>
          <w:szCs w:val="22"/>
        </w:rPr>
        <w:t>es</w:t>
      </w:r>
      <w:r w:rsidR="00A41FD2" w:rsidRPr="005706F9">
        <w:rPr>
          <w:szCs w:val="22"/>
        </w:rPr>
        <w:t xml:space="preserve"> (</w:t>
      </w:r>
      <w:proofErr w:type="spellStart"/>
      <w:r w:rsidR="00A41FD2" w:rsidRPr="005706F9">
        <w:rPr>
          <w:szCs w:val="22"/>
        </w:rPr>
        <w:t>aP</w:t>
      </w:r>
      <w:proofErr w:type="spellEnd"/>
      <w:r w:rsidR="00A41FD2" w:rsidRPr="005706F9">
        <w:rPr>
          <w:szCs w:val="22"/>
        </w:rPr>
        <w:t xml:space="preserve">) que contiene </w:t>
      </w:r>
      <w:r w:rsidR="00D759D6" w:rsidRPr="005706F9">
        <w:rPr>
          <w:szCs w:val="22"/>
        </w:rPr>
        <w:t>Hexaxim</w:t>
      </w:r>
      <w:r w:rsidR="00A41FD2" w:rsidRPr="005706F9">
        <w:rPr>
          <w:szCs w:val="22"/>
        </w:rPr>
        <w:t xml:space="preserve"> </w:t>
      </w:r>
      <w:r w:rsidR="00D1549F" w:rsidRPr="005706F9">
        <w:rPr>
          <w:szCs w:val="22"/>
        </w:rPr>
        <w:t>ha demostrado que se reduce</w:t>
      </w:r>
      <w:r w:rsidR="00A41FD2" w:rsidRPr="005706F9">
        <w:rPr>
          <w:szCs w:val="22"/>
        </w:rPr>
        <w:t xml:space="preserve"> la incidencia </w:t>
      </w:r>
      <w:r w:rsidR="00301B43" w:rsidRPr="005706F9">
        <w:rPr>
          <w:szCs w:val="22"/>
        </w:rPr>
        <w:t xml:space="preserve">de la tos ferina </w:t>
      </w:r>
      <w:r w:rsidR="00D1549F" w:rsidRPr="005706F9">
        <w:rPr>
          <w:szCs w:val="22"/>
        </w:rPr>
        <w:t xml:space="preserve">y se controla </w:t>
      </w:r>
      <w:r w:rsidR="00117F73" w:rsidRPr="005706F9">
        <w:rPr>
          <w:szCs w:val="22"/>
        </w:rPr>
        <w:t xml:space="preserve">la </w:t>
      </w:r>
      <w:r w:rsidR="00A41FD2" w:rsidRPr="005706F9">
        <w:rPr>
          <w:szCs w:val="22"/>
        </w:rPr>
        <w:t>enfermedad e</w:t>
      </w:r>
      <w:r w:rsidR="0034791D" w:rsidRPr="005706F9">
        <w:rPr>
          <w:szCs w:val="22"/>
        </w:rPr>
        <w:t>n un estudio nacional</w:t>
      </w:r>
      <w:r w:rsidRPr="005706F9">
        <w:rPr>
          <w:szCs w:val="22"/>
        </w:rPr>
        <w:t xml:space="preserve"> de vigilancia de la tos ferina en Suecia </w:t>
      </w:r>
      <w:r w:rsidR="0034791D" w:rsidRPr="005706F9">
        <w:rPr>
          <w:szCs w:val="22"/>
        </w:rPr>
        <w:t>de 10 años</w:t>
      </w:r>
      <w:r w:rsidRPr="005706F9">
        <w:rPr>
          <w:szCs w:val="22"/>
        </w:rPr>
        <w:t xml:space="preserve"> de duración</w:t>
      </w:r>
      <w:r w:rsidR="0034791D" w:rsidRPr="005706F9">
        <w:rPr>
          <w:szCs w:val="22"/>
        </w:rPr>
        <w:t xml:space="preserve"> con la vacuna</w:t>
      </w:r>
      <w:r w:rsidR="00F956A4" w:rsidRPr="005706F9">
        <w:rPr>
          <w:szCs w:val="22"/>
        </w:rPr>
        <w:t xml:space="preserve"> </w:t>
      </w:r>
      <w:r w:rsidR="001C5B7D" w:rsidRPr="005706F9">
        <w:rPr>
          <w:szCs w:val="22"/>
        </w:rPr>
        <w:t xml:space="preserve">pentavalente </w:t>
      </w:r>
      <w:proofErr w:type="spellStart"/>
      <w:r w:rsidR="001C5B7D" w:rsidRPr="005706F9">
        <w:rPr>
          <w:szCs w:val="22"/>
          <w:lang w:eastAsia="es-ES"/>
        </w:rPr>
        <w:t>DTaP</w:t>
      </w:r>
      <w:proofErr w:type="spellEnd"/>
      <w:r w:rsidR="001C5B7D" w:rsidRPr="005706F9">
        <w:rPr>
          <w:szCs w:val="22"/>
          <w:lang w:eastAsia="es-ES"/>
        </w:rPr>
        <w:t xml:space="preserve">-IPV/Hib </w:t>
      </w:r>
      <w:r w:rsidR="006E195B" w:rsidRPr="005706F9">
        <w:rPr>
          <w:szCs w:val="22"/>
          <w:lang w:eastAsia="es-ES"/>
        </w:rPr>
        <w:t xml:space="preserve">utilizando un </w:t>
      </w:r>
      <w:r w:rsidR="00F12062" w:rsidRPr="005706F9">
        <w:rPr>
          <w:szCs w:val="22"/>
          <w:lang w:eastAsia="es-ES"/>
        </w:rPr>
        <w:t>esquema</w:t>
      </w:r>
      <w:r w:rsidR="006E195B" w:rsidRPr="005706F9">
        <w:rPr>
          <w:szCs w:val="22"/>
          <w:lang w:eastAsia="es-ES"/>
        </w:rPr>
        <w:t xml:space="preserve"> de </w:t>
      </w:r>
      <w:r w:rsidR="00174671" w:rsidRPr="005706F9">
        <w:rPr>
          <w:szCs w:val="22"/>
          <w:lang w:eastAsia="es-ES"/>
        </w:rPr>
        <w:t xml:space="preserve">vacunación de </w:t>
      </w:r>
      <w:r w:rsidR="006E195B" w:rsidRPr="005706F9">
        <w:rPr>
          <w:szCs w:val="22"/>
          <w:lang w:eastAsia="es-ES"/>
        </w:rPr>
        <w:t>3, 5, 12 meses</w:t>
      </w:r>
      <w:r w:rsidR="00174671" w:rsidRPr="005706F9">
        <w:rPr>
          <w:szCs w:val="22"/>
        </w:rPr>
        <w:t xml:space="preserve">. </w:t>
      </w:r>
      <w:r w:rsidR="006E195B" w:rsidRPr="005706F9">
        <w:rPr>
          <w:szCs w:val="22"/>
          <w:lang w:eastAsia="es-ES"/>
        </w:rPr>
        <w:t xml:space="preserve">Los resultados del seguimiento a largo plazo demostraron una reducción drástica </w:t>
      </w:r>
      <w:r w:rsidR="00B81F2D" w:rsidRPr="005706F9">
        <w:rPr>
          <w:szCs w:val="22"/>
          <w:lang w:eastAsia="es-ES"/>
        </w:rPr>
        <w:t xml:space="preserve">de la </w:t>
      </w:r>
      <w:r w:rsidR="006E195B" w:rsidRPr="005706F9">
        <w:rPr>
          <w:szCs w:val="22"/>
          <w:lang w:eastAsia="es-ES"/>
        </w:rPr>
        <w:t xml:space="preserve">incidencia de </w:t>
      </w:r>
      <w:r w:rsidR="00301B43" w:rsidRPr="005706F9">
        <w:rPr>
          <w:szCs w:val="22"/>
          <w:lang w:eastAsia="es-ES"/>
        </w:rPr>
        <w:t xml:space="preserve">la tos ferina </w:t>
      </w:r>
      <w:r w:rsidR="006E195B" w:rsidRPr="005706F9">
        <w:rPr>
          <w:szCs w:val="22"/>
          <w:lang w:eastAsia="es-ES"/>
        </w:rPr>
        <w:t>después de la segunda dosis, independientemente de la vacuna utilizada.</w:t>
      </w:r>
    </w:p>
    <w:p w14:paraId="75918EC4" w14:textId="77777777" w:rsidR="005B763B" w:rsidRDefault="005B763B" w:rsidP="00AA4535">
      <w:pPr>
        <w:shd w:val="clear" w:color="auto" w:fill="FFFFFF"/>
        <w:spacing w:line="240" w:lineRule="auto"/>
        <w:jc w:val="both"/>
        <w:rPr>
          <w:szCs w:val="22"/>
          <w:u w:val="single"/>
        </w:rPr>
      </w:pPr>
    </w:p>
    <w:p w14:paraId="2E1B2075" w14:textId="4A2481BA" w:rsidR="00F00F76" w:rsidRDefault="00F00F76" w:rsidP="00AA4535">
      <w:pPr>
        <w:shd w:val="clear" w:color="auto" w:fill="FFFFFF"/>
        <w:spacing w:line="240" w:lineRule="auto"/>
        <w:jc w:val="both"/>
        <w:rPr>
          <w:szCs w:val="22"/>
          <w:u w:val="single"/>
        </w:rPr>
      </w:pPr>
      <w:r w:rsidRPr="00D17CAE">
        <w:rPr>
          <w:szCs w:val="22"/>
          <w:u w:val="single"/>
        </w:rPr>
        <w:t>Efectividad en la protección contra la enfermedad invasiva por Hib</w:t>
      </w:r>
    </w:p>
    <w:p w14:paraId="61B8E379" w14:textId="77777777" w:rsidR="00F00F76" w:rsidRPr="005706F9" w:rsidRDefault="00F00F76" w:rsidP="00AA4535">
      <w:pPr>
        <w:shd w:val="clear" w:color="auto" w:fill="FFFFFF"/>
        <w:spacing w:line="240" w:lineRule="auto"/>
        <w:jc w:val="both"/>
        <w:rPr>
          <w:szCs w:val="22"/>
        </w:rPr>
      </w:pPr>
    </w:p>
    <w:p w14:paraId="0CFB70ED" w14:textId="77777777" w:rsidR="008250B2" w:rsidRPr="005706F9" w:rsidRDefault="008250B2" w:rsidP="00AA4535">
      <w:pPr>
        <w:shd w:val="clear" w:color="auto" w:fill="FFFFFF"/>
        <w:spacing w:line="240" w:lineRule="auto"/>
        <w:jc w:val="both"/>
        <w:rPr>
          <w:szCs w:val="22"/>
        </w:rPr>
      </w:pPr>
      <w:r w:rsidRPr="005706F9">
        <w:rPr>
          <w:szCs w:val="22"/>
        </w:rPr>
        <w:t>Se ha demostrado la ef</w:t>
      </w:r>
      <w:r w:rsidR="002E1C9A" w:rsidRPr="005706F9">
        <w:rPr>
          <w:szCs w:val="22"/>
        </w:rPr>
        <w:t xml:space="preserve">ectividad </w:t>
      </w:r>
      <w:r w:rsidR="00D1549F" w:rsidRPr="005706F9">
        <w:rPr>
          <w:szCs w:val="22"/>
        </w:rPr>
        <w:t>contra</w:t>
      </w:r>
      <w:r w:rsidR="00F956A4" w:rsidRPr="005706F9">
        <w:rPr>
          <w:szCs w:val="22"/>
        </w:rPr>
        <w:t xml:space="preserve"> </w:t>
      </w:r>
      <w:r w:rsidR="002E1C9A" w:rsidRPr="005706F9">
        <w:rPr>
          <w:szCs w:val="22"/>
        </w:rPr>
        <w:t xml:space="preserve">la enfermedad invasiva por Hib </w:t>
      </w:r>
      <w:r w:rsidRPr="005706F9">
        <w:rPr>
          <w:szCs w:val="22"/>
        </w:rPr>
        <w:t xml:space="preserve">de las vacunas combinadas </w:t>
      </w:r>
      <w:proofErr w:type="spellStart"/>
      <w:r w:rsidRPr="005706F9">
        <w:rPr>
          <w:szCs w:val="22"/>
        </w:rPr>
        <w:t>DTaP</w:t>
      </w:r>
      <w:proofErr w:type="spellEnd"/>
      <w:r w:rsidRPr="005706F9">
        <w:rPr>
          <w:szCs w:val="22"/>
        </w:rPr>
        <w:t xml:space="preserve"> y Hib (pentavalente</w:t>
      </w:r>
      <w:r w:rsidR="00912EA4" w:rsidRPr="005706F9">
        <w:rPr>
          <w:szCs w:val="22"/>
        </w:rPr>
        <w:t>s</w:t>
      </w:r>
      <w:r w:rsidRPr="005706F9">
        <w:rPr>
          <w:szCs w:val="22"/>
        </w:rPr>
        <w:t xml:space="preserve"> y hexavalente</w:t>
      </w:r>
      <w:r w:rsidR="00912EA4" w:rsidRPr="005706F9">
        <w:rPr>
          <w:szCs w:val="22"/>
        </w:rPr>
        <w:t>s</w:t>
      </w:r>
      <w:r w:rsidRPr="005706F9">
        <w:rPr>
          <w:szCs w:val="22"/>
        </w:rPr>
        <w:t xml:space="preserve"> incluidas las vacunas que contienen antígenos </w:t>
      </w:r>
      <w:r w:rsidR="00D1549F" w:rsidRPr="005706F9">
        <w:rPr>
          <w:szCs w:val="22"/>
        </w:rPr>
        <w:t>contra</w:t>
      </w:r>
      <w:r w:rsidR="00F956A4" w:rsidRPr="005706F9">
        <w:rPr>
          <w:szCs w:val="22"/>
        </w:rPr>
        <w:t xml:space="preserve"> </w:t>
      </w:r>
      <w:r w:rsidRPr="005706F9">
        <w:rPr>
          <w:szCs w:val="22"/>
        </w:rPr>
        <w:t xml:space="preserve">Hib provenientes de </w:t>
      </w:r>
      <w:r w:rsidR="00D759D6" w:rsidRPr="005706F9">
        <w:rPr>
          <w:szCs w:val="22"/>
        </w:rPr>
        <w:t>Hexaxim</w:t>
      </w:r>
      <w:r w:rsidRPr="005706F9">
        <w:rPr>
          <w:szCs w:val="22"/>
        </w:rPr>
        <w:t xml:space="preserve">) mediante un </w:t>
      </w:r>
      <w:r w:rsidR="002E1C9A" w:rsidRPr="005706F9">
        <w:rPr>
          <w:szCs w:val="22"/>
        </w:rPr>
        <w:t xml:space="preserve">extenso estudio </w:t>
      </w:r>
      <w:r w:rsidRPr="005706F9">
        <w:rPr>
          <w:szCs w:val="22"/>
        </w:rPr>
        <w:t xml:space="preserve">de </w:t>
      </w:r>
      <w:r w:rsidR="002E1C9A" w:rsidRPr="005706F9">
        <w:rPr>
          <w:szCs w:val="22"/>
        </w:rPr>
        <w:t xml:space="preserve">vigilancia de la enfermedad posterior </w:t>
      </w:r>
      <w:r w:rsidR="00107984" w:rsidRPr="005706F9">
        <w:rPr>
          <w:szCs w:val="22"/>
        </w:rPr>
        <w:t xml:space="preserve">a la </w:t>
      </w:r>
      <w:r w:rsidR="002E1C9A" w:rsidRPr="005706F9">
        <w:rPr>
          <w:szCs w:val="22"/>
        </w:rPr>
        <w:t>comercialización</w:t>
      </w:r>
      <w:r w:rsidR="002E1C9A" w:rsidRPr="005706F9" w:rsidDel="002E1C9A">
        <w:rPr>
          <w:szCs w:val="22"/>
        </w:rPr>
        <w:t xml:space="preserve"> </w:t>
      </w:r>
      <w:r w:rsidRPr="005706F9">
        <w:rPr>
          <w:szCs w:val="22"/>
        </w:rPr>
        <w:t>(periodo de seguimiento de más de 5 años)</w:t>
      </w:r>
      <w:r w:rsidR="005A58E8" w:rsidRPr="005706F9">
        <w:rPr>
          <w:szCs w:val="22"/>
        </w:rPr>
        <w:t xml:space="preserve"> en Alemania</w:t>
      </w:r>
      <w:r w:rsidRPr="005706F9">
        <w:rPr>
          <w:szCs w:val="22"/>
        </w:rPr>
        <w:t>. La ef</w:t>
      </w:r>
      <w:r w:rsidR="005A58E8" w:rsidRPr="005706F9">
        <w:rPr>
          <w:szCs w:val="22"/>
        </w:rPr>
        <w:t>ectividad</w:t>
      </w:r>
      <w:r w:rsidRPr="005706F9">
        <w:rPr>
          <w:szCs w:val="22"/>
        </w:rPr>
        <w:t xml:space="preserve"> de la vacuna fue de 96,7 % para las </w:t>
      </w:r>
      <w:proofErr w:type="spellStart"/>
      <w:r w:rsidR="002E1C9A" w:rsidRPr="005706F9">
        <w:rPr>
          <w:szCs w:val="22"/>
        </w:rPr>
        <w:t>primovacunaciones</w:t>
      </w:r>
      <w:proofErr w:type="spellEnd"/>
      <w:r w:rsidRPr="005706F9">
        <w:rPr>
          <w:szCs w:val="22"/>
        </w:rPr>
        <w:t xml:space="preserve"> completas y de 98,5% para las dosis de </w:t>
      </w:r>
      <w:r w:rsidR="00D759D6" w:rsidRPr="005706F9">
        <w:rPr>
          <w:szCs w:val="22"/>
        </w:rPr>
        <w:t>refuerzo</w:t>
      </w:r>
      <w:r w:rsidRPr="005706F9">
        <w:rPr>
          <w:szCs w:val="22"/>
        </w:rPr>
        <w:t xml:space="preserve"> (independientemente de la primovacunación).</w:t>
      </w:r>
    </w:p>
    <w:p w14:paraId="2527F104" w14:textId="77777777" w:rsidR="008250B2" w:rsidRPr="005706F9" w:rsidRDefault="008250B2" w:rsidP="00AA4535">
      <w:pPr>
        <w:numPr>
          <w:ilvl w:val="12"/>
          <w:numId w:val="0"/>
        </w:numPr>
        <w:spacing w:line="240" w:lineRule="auto"/>
        <w:ind w:right="-2"/>
        <w:jc w:val="both"/>
        <w:rPr>
          <w:iCs/>
          <w:szCs w:val="22"/>
        </w:rPr>
      </w:pPr>
    </w:p>
    <w:p w14:paraId="0855F3C8" w14:textId="77777777" w:rsidR="008250B2" w:rsidRPr="005706F9" w:rsidRDefault="008250B2" w:rsidP="00AA4535">
      <w:pPr>
        <w:tabs>
          <w:tab w:val="clear" w:pos="567"/>
        </w:tabs>
        <w:spacing w:line="240" w:lineRule="auto"/>
        <w:ind w:left="567" w:hanging="567"/>
        <w:jc w:val="both"/>
        <w:rPr>
          <w:b/>
          <w:szCs w:val="22"/>
        </w:rPr>
      </w:pPr>
      <w:r w:rsidRPr="005706F9">
        <w:rPr>
          <w:b/>
          <w:szCs w:val="22"/>
        </w:rPr>
        <w:t>5.2</w:t>
      </w:r>
      <w:r w:rsidRPr="005706F9">
        <w:rPr>
          <w:b/>
          <w:szCs w:val="22"/>
        </w:rPr>
        <w:tab/>
        <w:t>Propiedades farmacocinéticas</w:t>
      </w:r>
    </w:p>
    <w:p w14:paraId="64760483" w14:textId="77777777" w:rsidR="006E195B" w:rsidRPr="005706F9" w:rsidRDefault="006E195B" w:rsidP="00AA4535">
      <w:pPr>
        <w:shd w:val="clear" w:color="auto" w:fill="FFFFFF"/>
        <w:spacing w:line="240" w:lineRule="auto"/>
        <w:jc w:val="both"/>
        <w:rPr>
          <w:szCs w:val="22"/>
        </w:rPr>
      </w:pPr>
    </w:p>
    <w:p w14:paraId="1E981306" w14:textId="77777777" w:rsidR="008250B2" w:rsidRPr="005706F9" w:rsidRDefault="008250B2" w:rsidP="00AA4535">
      <w:pPr>
        <w:shd w:val="clear" w:color="auto" w:fill="FFFFFF"/>
        <w:spacing w:line="240" w:lineRule="auto"/>
        <w:jc w:val="both"/>
        <w:rPr>
          <w:szCs w:val="22"/>
        </w:rPr>
      </w:pPr>
      <w:r w:rsidRPr="005706F9">
        <w:rPr>
          <w:szCs w:val="22"/>
        </w:rPr>
        <w:t>No se han realizado estudios farmacocinéticos.</w:t>
      </w:r>
    </w:p>
    <w:p w14:paraId="4B1E8334" w14:textId="77777777" w:rsidR="008250B2" w:rsidRPr="005706F9" w:rsidRDefault="008250B2" w:rsidP="00AA4535">
      <w:pPr>
        <w:shd w:val="clear" w:color="auto" w:fill="FFFFFF"/>
        <w:spacing w:line="240" w:lineRule="auto"/>
        <w:jc w:val="both"/>
        <w:rPr>
          <w:szCs w:val="22"/>
        </w:rPr>
      </w:pPr>
    </w:p>
    <w:p w14:paraId="6C9C3A4E" w14:textId="77777777" w:rsidR="008250B2" w:rsidRPr="005706F9" w:rsidRDefault="008250B2" w:rsidP="00AA4535">
      <w:pPr>
        <w:tabs>
          <w:tab w:val="clear" w:pos="567"/>
        </w:tabs>
        <w:spacing w:line="240" w:lineRule="auto"/>
        <w:ind w:left="567" w:hanging="567"/>
        <w:jc w:val="both"/>
        <w:rPr>
          <w:szCs w:val="22"/>
        </w:rPr>
      </w:pPr>
      <w:r w:rsidRPr="005706F9">
        <w:rPr>
          <w:b/>
          <w:szCs w:val="22"/>
        </w:rPr>
        <w:t>5.3</w:t>
      </w:r>
      <w:r w:rsidRPr="005706F9">
        <w:rPr>
          <w:b/>
          <w:szCs w:val="22"/>
        </w:rPr>
        <w:tab/>
        <w:t>Datos preclínicos sobre seguridad</w:t>
      </w:r>
    </w:p>
    <w:p w14:paraId="4075A910" w14:textId="77777777" w:rsidR="008250B2" w:rsidRPr="005706F9" w:rsidRDefault="008250B2" w:rsidP="00AA4535">
      <w:pPr>
        <w:tabs>
          <w:tab w:val="clear" w:pos="567"/>
        </w:tabs>
        <w:spacing w:line="240" w:lineRule="auto"/>
        <w:jc w:val="both"/>
        <w:rPr>
          <w:szCs w:val="22"/>
        </w:rPr>
      </w:pPr>
    </w:p>
    <w:p w14:paraId="7CE3A5D9" w14:textId="52E488D6" w:rsidR="008250B2" w:rsidRPr="005706F9" w:rsidRDefault="008250B2" w:rsidP="00AA4535">
      <w:pPr>
        <w:shd w:val="clear" w:color="auto" w:fill="FFFFFF"/>
        <w:spacing w:line="240" w:lineRule="auto"/>
        <w:jc w:val="both"/>
        <w:rPr>
          <w:szCs w:val="22"/>
        </w:rPr>
      </w:pPr>
      <w:r w:rsidRPr="005706F9">
        <w:rPr>
          <w:szCs w:val="22"/>
        </w:rPr>
        <w:t xml:space="preserve">Los datos </w:t>
      </w:r>
      <w:r w:rsidR="000F4538" w:rsidRPr="005706F9">
        <w:rPr>
          <w:szCs w:val="22"/>
        </w:rPr>
        <w:t xml:space="preserve">de los estudios </w:t>
      </w:r>
      <w:r w:rsidR="001470D0">
        <w:rPr>
          <w:szCs w:val="22"/>
        </w:rPr>
        <w:t>pre</w:t>
      </w:r>
      <w:r w:rsidRPr="005706F9">
        <w:rPr>
          <w:szCs w:val="22"/>
        </w:rPr>
        <w:t xml:space="preserve">clínicos no </w:t>
      </w:r>
      <w:r w:rsidR="000F4538" w:rsidRPr="005706F9">
        <w:rPr>
          <w:szCs w:val="22"/>
        </w:rPr>
        <w:t>muestran</w:t>
      </w:r>
      <w:r w:rsidRPr="005706F9">
        <w:rPr>
          <w:szCs w:val="22"/>
        </w:rPr>
        <w:t xml:space="preserve"> riesgos especiales para los seres humanos </w:t>
      </w:r>
      <w:r w:rsidR="000F4538" w:rsidRPr="005706F9">
        <w:rPr>
          <w:szCs w:val="22"/>
        </w:rPr>
        <w:t>según</w:t>
      </w:r>
      <w:r w:rsidRPr="005706F9">
        <w:rPr>
          <w:szCs w:val="22"/>
        </w:rPr>
        <w:t xml:space="preserve"> los estudios convencionales de toxicidad a dosis repetidas y los estudios de tolerancia local.</w:t>
      </w:r>
    </w:p>
    <w:p w14:paraId="445E6A45" w14:textId="77777777" w:rsidR="008250B2" w:rsidRPr="005706F9" w:rsidRDefault="008250B2" w:rsidP="00AA4535">
      <w:pPr>
        <w:tabs>
          <w:tab w:val="clear" w:pos="567"/>
        </w:tabs>
        <w:spacing w:line="240" w:lineRule="auto"/>
        <w:jc w:val="both"/>
        <w:rPr>
          <w:szCs w:val="22"/>
        </w:rPr>
      </w:pPr>
    </w:p>
    <w:p w14:paraId="751FBD64" w14:textId="77777777" w:rsidR="008250B2" w:rsidRPr="005706F9" w:rsidRDefault="008250B2" w:rsidP="00AA4535">
      <w:pPr>
        <w:tabs>
          <w:tab w:val="clear" w:pos="567"/>
        </w:tabs>
        <w:spacing w:line="240" w:lineRule="auto"/>
        <w:jc w:val="both"/>
        <w:rPr>
          <w:szCs w:val="22"/>
        </w:rPr>
      </w:pPr>
      <w:r w:rsidRPr="005706F9">
        <w:rPr>
          <w:szCs w:val="22"/>
        </w:rPr>
        <w:t xml:space="preserve">En los lugares de la inyección, se observaron cambios </w:t>
      </w:r>
      <w:r w:rsidR="00912EA4" w:rsidRPr="005706F9">
        <w:rPr>
          <w:szCs w:val="22"/>
        </w:rPr>
        <w:t xml:space="preserve">inflamatorios </w:t>
      </w:r>
      <w:r w:rsidRPr="005706F9">
        <w:rPr>
          <w:szCs w:val="22"/>
        </w:rPr>
        <w:t>histológicos crónicos</w:t>
      </w:r>
      <w:r w:rsidR="00D21021" w:rsidRPr="005706F9">
        <w:rPr>
          <w:szCs w:val="22"/>
        </w:rPr>
        <w:t>,</w:t>
      </w:r>
      <w:r w:rsidRPr="005706F9">
        <w:rPr>
          <w:szCs w:val="22"/>
        </w:rPr>
        <w:t xml:space="preserve"> </w:t>
      </w:r>
      <w:r w:rsidR="00307878" w:rsidRPr="005706F9">
        <w:rPr>
          <w:szCs w:val="22"/>
        </w:rPr>
        <w:t>que</w:t>
      </w:r>
      <w:r w:rsidR="00487C3A" w:rsidRPr="005706F9">
        <w:rPr>
          <w:szCs w:val="22"/>
        </w:rPr>
        <w:t xml:space="preserve"> </w:t>
      </w:r>
      <w:r w:rsidRPr="005706F9">
        <w:rPr>
          <w:szCs w:val="22"/>
        </w:rPr>
        <w:t>se espera que presenten una recuperación lenta.</w:t>
      </w:r>
    </w:p>
    <w:p w14:paraId="046735E0" w14:textId="77777777" w:rsidR="008250B2" w:rsidRPr="005706F9" w:rsidRDefault="008250B2" w:rsidP="00AA4535">
      <w:pPr>
        <w:tabs>
          <w:tab w:val="clear" w:pos="567"/>
        </w:tabs>
        <w:spacing w:line="240" w:lineRule="auto"/>
        <w:jc w:val="both"/>
        <w:rPr>
          <w:szCs w:val="22"/>
        </w:rPr>
      </w:pPr>
    </w:p>
    <w:p w14:paraId="068A9644" w14:textId="77777777" w:rsidR="008250B2" w:rsidRPr="005706F9" w:rsidRDefault="008250B2" w:rsidP="00AA4535">
      <w:pPr>
        <w:tabs>
          <w:tab w:val="clear" w:pos="567"/>
        </w:tabs>
        <w:spacing w:line="240" w:lineRule="auto"/>
        <w:ind w:left="567" w:hanging="567"/>
        <w:jc w:val="both"/>
        <w:rPr>
          <w:b/>
          <w:szCs w:val="22"/>
        </w:rPr>
      </w:pPr>
      <w:r w:rsidRPr="005706F9">
        <w:rPr>
          <w:b/>
          <w:szCs w:val="22"/>
        </w:rPr>
        <w:t>6.</w:t>
      </w:r>
      <w:r w:rsidRPr="005706F9">
        <w:rPr>
          <w:b/>
          <w:szCs w:val="22"/>
        </w:rPr>
        <w:tab/>
        <w:t>DATOS FARMACÉUTICOS</w:t>
      </w:r>
    </w:p>
    <w:p w14:paraId="0DB3518C" w14:textId="77777777" w:rsidR="008250B2" w:rsidRPr="005706F9" w:rsidRDefault="008250B2" w:rsidP="00AA4535">
      <w:pPr>
        <w:tabs>
          <w:tab w:val="clear" w:pos="567"/>
        </w:tabs>
        <w:spacing w:line="240" w:lineRule="auto"/>
        <w:jc w:val="both"/>
        <w:rPr>
          <w:szCs w:val="22"/>
        </w:rPr>
      </w:pPr>
    </w:p>
    <w:p w14:paraId="334C2D18" w14:textId="77777777" w:rsidR="008250B2" w:rsidRPr="005706F9" w:rsidRDefault="008250B2" w:rsidP="00AA4535">
      <w:pPr>
        <w:tabs>
          <w:tab w:val="clear" w:pos="567"/>
        </w:tabs>
        <w:spacing w:line="240" w:lineRule="auto"/>
        <w:ind w:left="567" w:hanging="567"/>
        <w:jc w:val="both"/>
        <w:rPr>
          <w:szCs w:val="22"/>
        </w:rPr>
      </w:pPr>
      <w:r w:rsidRPr="005706F9">
        <w:rPr>
          <w:b/>
          <w:szCs w:val="22"/>
        </w:rPr>
        <w:t>6.1</w:t>
      </w:r>
      <w:r w:rsidRPr="005706F9">
        <w:rPr>
          <w:b/>
          <w:szCs w:val="22"/>
        </w:rPr>
        <w:tab/>
        <w:t>Lista de excipientes</w:t>
      </w:r>
    </w:p>
    <w:p w14:paraId="0C6AC544" w14:textId="77777777" w:rsidR="008250B2" w:rsidRPr="005706F9" w:rsidRDefault="008250B2" w:rsidP="00AA4535">
      <w:pPr>
        <w:tabs>
          <w:tab w:val="clear" w:pos="567"/>
        </w:tabs>
        <w:spacing w:line="240" w:lineRule="auto"/>
        <w:jc w:val="both"/>
        <w:rPr>
          <w:szCs w:val="22"/>
        </w:rPr>
      </w:pPr>
    </w:p>
    <w:p w14:paraId="771E897B" w14:textId="77777777" w:rsidR="006E195B" w:rsidRPr="005706F9" w:rsidRDefault="002215E3" w:rsidP="00AA4535">
      <w:pPr>
        <w:shd w:val="clear" w:color="auto" w:fill="FFFFFF"/>
        <w:spacing w:line="240" w:lineRule="auto"/>
        <w:jc w:val="both"/>
        <w:rPr>
          <w:szCs w:val="22"/>
        </w:rPr>
      </w:pPr>
      <w:proofErr w:type="spellStart"/>
      <w:r w:rsidRPr="005706F9">
        <w:t>Hidrogenofosfato</w:t>
      </w:r>
      <w:proofErr w:type="spellEnd"/>
      <w:r w:rsidRPr="005706F9">
        <w:t xml:space="preserve"> de </w:t>
      </w:r>
      <w:proofErr w:type="spellStart"/>
      <w:r w:rsidRPr="005706F9">
        <w:t>disodio</w:t>
      </w:r>
      <w:proofErr w:type="spellEnd"/>
      <w:r w:rsidR="008250B2" w:rsidRPr="005706F9">
        <w:rPr>
          <w:szCs w:val="22"/>
        </w:rPr>
        <w:t xml:space="preserve"> </w:t>
      </w:r>
    </w:p>
    <w:p w14:paraId="698D3455" w14:textId="77777777" w:rsidR="006E195B" w:rsidRPr="005706F9" w:rsidRDefault="006E195B" w:rsidP="00AA4535">
      <w:pPr>
        <w:shd w:val="clear" w:color="auto" w:fill="FFFFFF"/>
        <w:spacing w:line="240" w:lineRule="auto"/>
        <w:jc w:val="both"/>
        <w:rPr>
          <w:szCs w:val="22"/>
        </w:rPr>
      </w:pPr>
      <w:proofErr w:type="spellStart"/>
      <w:r w:rsidRPr="005706F9">
        <w:rPr>
          <w:szCs w:val="22"/>
        </w:rPr>
        <w:t>D</w:t>
      </w:r>
      <w:r w:rsidR="008250B2" w:rsidRPr="005706F9">
        <w:rPr>
          <w:szCs w:val="22"/>
        </w:rPr>
        <w:t>ihidrogenofosfato</w:t>
      </w:r>
      <w:proofErr w:type="spellEnd"/>
      <w:r w:rsidR="005668D0" w:rsidRPr="005706F9">
        <w:rPr>
          <w:szCs w:val="22"/>
        </w:rPr>
        <w:t xml:space="preserve"> </w:t>
      </w:r>
      <w:r w:rsidR="008250B2" w:rsidRPr="005706F9">
        <w:rPr>
          <w:szCs w:val="22"/>
        </w:rPr>
        <w:t>de</w:t>
      </w:r>
      <w:r w:rsidR="005668D0" w:rsidRPr="005706F9">
        <w:rPr>
          <w:szCs w:val="22"/>
        </w:rPr>
        <w:t xml:space="preserve"> </w:t>
      </w:r>
      <w:r w:rsidR="008250B2" w:rsidRPr="005706F9">
        <w:rPr>
          <w:szCs w:val="22"/>
        </w:rPr>
        <w:t>potasio</w:t>
      </w:r>
    </w:p>
    <w:p w14:paraId="691D9C6F" w14:textId="77777777" w:rsidR="00B81F2D" w:rsidRPr="005706F9" w:rsidRDefault="006E195B" w:rsidP="00AA4535">
      <w:pPr>
        <w:shd w:val="clear" w:color="auto" w:fill="FFFFFF"/>
        <w:spacing w:line="240" w:lineRule="auto"/>
        <w:jc w:val="both"/>
        <w:rPr>
          <w:szCs w:val="22"/>
        </w:rPr>
      </w:pPr>
      <w:proofErr w:type="spellStart"/>
      <w:r w:rsidRPr="005706F9">
        <w:rPr>
          <w:szCs w:val="22"/>
        </w:rPr>
        <w:t>T</w:t>
      </w:r>
      <w:r w:rsidR="008250B2" w:rsidRPr="005706F9">
        <w:rPr>
          <w:szCs w:val="22"/>
        </w:rPr>
        <w:t>rometamol</w:t>
      </w:r>
      <w:proofErr w:type="spellEnd"/>
    </w:p>
    <w:p w14:paraId="30073C52" w14:textId="77777777" w:rsidR="006E195B" w:rsidRPr="005706F9" w:rsidRDefault="00B81F2D" w:rsidP="00AA4535">
      <w:pPr>
        <w:shd w:val="clear" w:color="auto" w:fill="FFFFFF"/>
        <w:spacing w:line="240" w:lineRule="auto"/>
        <w:jc w:val="both"/>
        <w:rPr>
          <w:szCs w:val="22"/>
        </w:rPr>
      </w:pPr>
      <w:r w:rsidRPr="005706F9">
        <w:rPr>
          <w:szCs w:val="22"/>
        </w:rPr>
        <w:t>S</w:t>
      </w:r>
      <w:r w:rsidR="008250B2" w:rsidRPr="005706F9">
        <w:rPr>
          <w:szCs w:val="22"/>
        </w:rPr>
        <w:t>acarosa</w:t>
      </w:r>
    </w:p>
    <w:p w14:paraId="20A1E225" w14:textId="77777777" w:rsidR="006E195B" w:rsidRDefault="006E195B" w:rsidP="00AA4535">
      <w:pPr>
        <w:shd w:val="clear" w:color="auto" w:fill="FFFFFF"/>
        <w:spacing w:line="240" w:lineRule="auto"/>
        <w:jc w:val="both"/>
        <w:rPr>
          <w:szCs w:val="22"/>
        </w:rPr>
      </w:pPr>
      <w:r w:rsidRPr="005706F9">
        <w:rPr>
          <w:szCs w:val="22"/>
        </w:rPr>
        <w:t>A</w:t>
      </w:r>
      <w:r w:rsidR="008250B2" w:rsidRPr="005706F9">
        <w:rPr>
          <w:szCs w:val="22"/>
        </w:rPr>
        <w:t>minoácidos esenciales incluyen</w:t>
      </w:r>
      <w:r w:rsidR="00B458CA" w:rsidRPr="005706F9">
        <w:rPr>
          <w:szCs w:val="22"/>
        </w:rPr>
        <w:t>do</w:t>
      </w:r>
      <w:r w:rsidR="008250B2" w:rsidRPr="005706F9">
        <w:rPr>
          <w:szCs w:val="22"/>
        </w:rPr>
        <w:t xml:space="preserve"> L-fenilalanina</w:t>
      </w:r>
    </w:p>
    <w:p w14:paraId="7D6D5C6F" w14:textId="77777777" w:rsidR="00C409EE" w:rsidRPr="005706F9" w:rsidRDefault="005152DC" w:rsidP="00AA4535">
      <w:pPr>
        <w:shd w:val="clear" w:color="auto" w:fill="FFFFFF"/>
        <w:spacing w:line="240" w:lineRule="auto"/>
        <w:jc w:val="both"/>
        <w:rPr>
          <w:szCs w:val="22"/>
        </w:rPr>
      </w:pPr>
      <w:r>
        <w:rPr>
          <w:szCs w:val="22"/>
        </w:rPr>
        <w:t>Hidróxido de sodio,</w:t>
      </w:r>
      <w:r w:rsidRPr="00C409EE">
        <w:rPr>
          <w:szCs w:val="22"/>
        </w:rPr>
        <w:t xml:space="preserve"> </w:t>
      </w:r>
      <w:r>
        <w:rPr>
          <w:szCs w:val="22"/>
        </w:rPr>
        <w:t>á</w:t>
      </w:r>
      <w:r w:rsidR="00C409EE" w:rsidRPr="00C409EE">
        <w:rPr>
          <w:szCs w:val="22"/>
        </w:rPr>
        <w:t>cido acético</w:t>
      </w:r>
      <w:r>
        <w:rPr>
          <w:szCs w:val="22"/>
        </w:rPr>
        <w:t xml:space="preserve"> o</w:t>
      </w:r>
      <w:r w:rsidR="00FC6E5B">
        <w:rPr>
          <w:szCs w:val="22"/>
        </w:rPr>
        <w:t xml:space="preserve"> </w:t>
      </w:r>
      <w:r>
        <w:rPr>
          <w:szCs w:val="22"/>
        </w:rPr>
        <w:t>á</w:t>
      </w:r>
      <w:r w:rsidR="00FC6E5B" w:rsidRPr="00FC6E5B">
        <w:rPr>
          <w:szCs w:val="22"/>
        </w:rPr>
        <w:t xml:space="preserve">cido clorhídrico </w:t>
      </w:r>
      <w:r w:rsidR="00C409EE" w:rsidRPr="00C409EE">
        <w:rPr>
          <w:szCs w:val="22"/>
        </w:rPr>
        <w:t>(para ajuste del pH)</w:t>
      </w:r>
    </w:p>
    <w:p w14:paraId="67801AF6" w14:textId="77777777" w:rsidR="008250B2" w:rsidRPr="005706F9" w:rsidRDefault="006E195B" w:rsidP="00AA4535">
      <w:pPr>
        <w:shd w:val="clear" w:color="auto" w:fill="FFFFFF"/>
        <w:spacing w:line="240" w:lineRule="auto"/>
        <w:jc w:val="both"/>
        <w:rPr>
          <w:szCs w:val="22"/>
        </w:rPr>
      </w:pPr>
      <w:r w:rsidRPr="005706F9">
        <w:rPr>
          <w:szCs w:val="22"/>
        </w:rPr>
        <w:t>A</w:t>
      </w:r>
      <w:r w:rsidR="008250B2" w:rsidRPr="005706F9">
        <w:rPr>
          <w:szCs w:val="22"/>
        </w:rPr>
        <w:t>gua para inyectables.</w:t>
      </w:r>
    </w:p>
    <w:p w14:paraId="38974D53" w14:textId="7A33EE5C" w:rsidR="008250B2" w:rsidRDefault="002F7C30" w:rsidP="00AA4535">
      <w:pPr>
        <w:shd w:val="clear" w:color="auto" w:fill="FFFFFF"/>
        <w:spacing w:line="240" w:lineRule="auto"/>
        <w:jc w:val="both"/>
        <w:rPr>
          <w:szCs w:val="22"/>
        </w:rPr>
      </w:pPr>
      <w:r w:rsidRPr="005706F9">
        <w:rPr>
          <w:szCs w:val="22"/>
        </w:rPr>
        <w:t>Para el adsorbente: ver sección</w:t>
      </w:r>
      <w:r w:rsidR="008250B2" w:rsidRPr="005706F9">
        <w:rPr>
          <w:szCs w:val="22"/>
        </w:rPr>
        <w:t xml:space="preserve"> 2. </w:t>
      </w:r>
    </w:p>
    <w:p w14:paraId="354C45C5" w14:textId="77777777" w:rsidR="00CF052F" w:rsidRPr="005706F9" w:rsidRDefault="00CF052F" w:rsidP="00AA4535">
      <w:pPr>
        <w:shd w:val="clear" w:color="auto" w:fill="FFFFFF"/>
        <w:spacing w:line="240" w:lineRule="auto"/>
        <w:jc w:val="both"/>
        <w:rPr>
          <w:szCs w:val="22"/>
        </w:rPr>
      </w:pPr>
    </w:p>
    <w:p w14:paraId="460E67C9" w14:textId="77777777" w:rsidR="008250B2" w:rsidRPr="005706F9" w:rsidRDefault="008250B2" w:rsidP="00AA4535">
      <w:pPr>
        <w:tabs>
          <w:tab w:val="clear" w:pos="567"/>
        </w:tabs>
        <w:spacing w:line="240" w:lineRule="auto"/>
        <w:ind w:left="567" w:hanging="567"/>
        <w:jc w:val="both"/>
        <w:rPr>
          <w:szCs w:val="22"/>
        </w:rPr>
      </w:pPr>
      <w:r w:rsidRPr="005706F9">
        <w:rPr>
          <w:b/>
          <w:szCs w:val="22"/>
        </w:rPr>
        <w:t>6.2</w:t>
      </w:r>
      <w:r w:rsidRPr="005706F9">
        <w:rPr>
          <w:b/>
          <w:szCs w:val="22"/>
        </w:rPr>
        <w:tab/>
        <w:t>Incompatibilidades</w:t>
      </w:r>
    </w:p>
    <w:p w14:paraId="31B0735F" w14:textId="77777777" w:rsidR="008250B2" w:rsidRPr="005706F9" w:rsidRDefault="008250B2" w:rsidP="00AA4535">
      <w:pPr>
        <w:tabs>
          <w:tab w:val="clear" w:pos="567"/>
        </w:tabs>
        <w:spacing w:line="240" w:lineRule="auto"/>
        <w:jc w:val="both"/>
        <w:rPr>
          <w:szCs w:val="22"/>
        </w:rPr>
      </w:pPr>
    </w:p>
    <w:p w14:paraId="5946C5D2" w14:textId="77777777" w:rsidR="008250B2" w:rsidRPr="005706F9" w:rsidRDefault="008250B2" w:rsidP="00AA4535">
      <w:pPr>
        <w:shd w:val="clear" w:color="auto" w:fill="FFFFFF"/>
        <w:spacing w:line="240" w:lineRule="auto"/>
        <w:jc w:val="both"/>
        <w:rPr>
          <w:szCs w:val="22"/>
        </w:rPr>
      </w:pPr>
      <w:r w:rsidRPr="005706F9">
        <w:rPr>
          <w:szCs w:val="22"/>
        </w:rPr>
        <w:t>En ausencia de estudios de compatibilidad, esta vacuna no debe mezclarse con otras vacunas o medicamentos.</w:t>
      </w:r>
    </w:p>
    <w:p w14:paraId="0B1FFFFB" w14:textId="77777777" w:rsidR="008250B2" w:rsidRPr="005706F9" w:rsidRDefault="008250B2" w:rsidP="00AA4535">
      <w:pPr>
        <w:tabs>
          <w:tab w:val="clear" w:pos="567"/>
        </w:tabs>
        <w:spacing w:line="240" w:lineRule="auto"/>
        <w:jc w:val="both"/>
        <w:rPr>
          <w:szCs w:val="22"/>
        </w:rPr>
      </w:pPr>
    </w:p>
    <w:p w14:paraId="65ABE8DE" w14:textId="77777777" w:rsidR="008250B2" w:rsidRPr="005706F9" w:rsidRDefault="008250B2" w:rsidP="00AA4535">
      <w:pPr>
        <w:tabs>
          <w:tab w:val="clear" w:pos="567"/>
        </w:tabs>
        <w:spacing w:line="240" w:lineRule="auto"/>
        <w:ind w:left="567" w:hanging="567"/>
        <w:jc w:val="both"/>
        <w:rPr>
          <w:szCs w:val="22"/>
        </w:rPr>
      </w:pPr>
      <w:r w:rsidRPr="005706F9">
        <w:rPr>
          <w:b/>
          <w:szCs w:val="22"/>
        </w:rPr>
        <w:t>6.3</w:t>
      </w:r>
      <w:r w:rsidRPr="005706F9">
        <w:rPr>
          <w:b/>
          <w:szCs w:val="22"/>
        </w:rPr>
        <w:tab/>
        <w:t>Periodo de validez</w:t>
      </w:r>
    </w:p>
    <w:p w14:paraId="0F117EB1" w14:textId="77777777" w:rsidR="008250B2" w:rsidRPr="005706F9" w:rsidRDefault="008250B2" w:rsidP="00AA4535">
      <w:pPr>
        <w:tabs>
          <w:tab w:val="clear" w:pos="567"/>
        </w:tabs>
        <w:spacing w:line="240" w:lineRule="auto"/>
        <w:jc w:val="both"/>
        <w:rPr>
          <w:szCs w:val="22"/>
        </w:rPr>
      </w:pPr>
    </w:p>
    <w:p w14:paraId="2D361150" w14:textId="621A3681" w:rsidR="008250B2" w:rsidRPr="005706F9" w:rsidRDefault="006C11D3" w:rsidP="00AA4535">
      <w:pPr>
        <w:shd w:val="clear" w:color="auto" w:fill="FFFFFF"/>
        <w:spacing w:line="240" w:lineRule="auto"/>
        <w:jc w:val="both"/>
        <w:rPr>
          <w:szCs w:val="22"/>
        </w:rPr>
      </w:pPr>
      <w:r>
        <w:rPr>
          <w:szCs w:val="22"/>
        </w:rPr>
        <w:t>4</w:t>
      </w:r>
      <w:r w:rsidR="008250B2" w:rsidRPr="005706F9">
        <w:rPr>
          <w:szCs w:val="22"/>
        </w:rPr>
        <w:t xml:space="preserve"> años.</w:t>
      </w:r>
    </w:p>
    <w:p w14:paraId="0E42E8B5" w14:textId="77777777" w:rsidR="008250B2" w:rsidRPr="005706F9" w:rsidRDefault="008250B2" w:rsidP="00AA4535">
      <w:pPr>
        <w:tabs>
          <w:tab w:val="clear" w:pos="567"/>
        </w:tabs>
        <w:spacing w:line="240" w:lineRule="auto"/>
        <w:jc w:val="both"/>
        <w:rPr>
          <w:szCs w:val="22"/>
        </w:rPr>
      </w:pPr>
    </w:p>
    <w:p w14:paraId="37E61589" w14:textId="77777777" w:rsidR="008250B2" w:rsidRPr="005706F9" w:rsidRDefault="008250B2" w:rsidP="00AA4535">
      <w:pPr>
        <w:tabs>
          <w:tab w:val="clear" w:pos="567"/>
        </w:tabs>
        <w:spacing w:line="240" w:lineRule="auto"/>
        <w:ind w:left="567" w:hanging="567"/>
        <w:jc w:val="both"/>
        <w:rPr>
          <w:szCs w:val="22"/>
        </w:rPr>
      </w:pPr>
      <w:r w:rsidRPr="005706F9">
        <w:rPr>
          <w:b/>
          <w:szCs w:val="22"/>
        </w:rPr>
        <w:t>6.4</w:t>
      </w:r>
      <w:r w:rsidRPr="005706F9">
        <w:rPr>
          <w:b/>
          <w:szCs w:val="22"/>
        </w:rPr>
        <w:tab/>
        <w:t>Precauciones especiales de conservación</w:t>
      </w:r>
    </w:p>
    <w:p w14:paraId="10D501F0" w14:textId="77777777" w:rsidR="008250B2" w:rsidRPr="005706F9" w:rsidRDefault="008250B2" w:rsidP="00AA4535">
      <w:pPr>
        <w:tabs>
          <w:tab w:val="clear" w:pos="567"/>
        </w:tabs>
        <w:spacing w:line="240" w:lineRule="auto"/>
        <w:jc w:val="both"/>
        <w:rPr>
          <w:szCs w:val="22"/>
        </w:rPr>
      </w:pPr>
    </w:p>
    <w:p w14:paraId="56B80D82" w14:textId="77777777" w:rsidR="008250B2" w:rsidRPr="005706F9" w:rsidRDefault="008250B2" w:rsidP="00AA4535">
      <w:pPr>
        <w:shd w:val="clear" w:color="auto" w:fill="FFFFFF"/>
        <w:spacing w:line="240" w:lineRule="auto"/>
        <w:jc w:val="both"/>
        <w:rPr>
          <w:szCs w:val="22"/>
        </w:rPr>
      </w:pPr>
      <w:r w:rsidRPr="005706F9">
        <w:rPr>
          <w:szCs w:val="22"/>
        </w:rPr>
        <w:t>Conservar en nevera (entre 2 </w:t>
      </w:r>
      <w:r w:rsidRPr="005706F9">
        <w:rPr>
          <w:szCs w:val="22"/>
        </w:rPr>
        <w:sym w:font="Symbol" w:char="F0B0"/>
      </w:r>
      <w:r w:rsidRPr="005706F9">
        <w:rPr>
          <w:szCs w:val="22"/>
        </w:rPr>
        <w:t>C y 8 </w:t>
      </w:r>
      <w:r w:rsidRPr="005706F9">
        <w:rPr>
          <w:szCs w:val="22"/>
        </w:rPr>
        <w:sym w:font="Symbol" w:char="F0B0"/>
      </w:r>
      <w:r w:rsidRPr="005706F9">
        <w:rPr>
          <w:szCs w:val="22"/>
        </w:rPr>
        <w:t>C).</w:t>
      </w:r>
    </w:p>
    <w:p w14:paraId="6DEB0C57" w14:textId="77777777" w:rsidR="008250B2" w:rsidRPr="005706F9" w:rsidRDefault="008250B2" w:rsidP="00AA4535">
      <w:pPr>
        <w:shd w:val="clear" w:color="auto" w:fill="FFFFFF"/>
        <w:spacing w:line="240" w:lineRule="auto"/>
        <w:jc w:val="both"/>
        <w:rPr>
          <w:szCs w:val="22"/>
        </w:rPr>
      </w:pPr>
      <w:r w:rsidRPr="005706F9">
        <w:rPr>
          <w:szCs w:val="22"/>
        </w:rPr>
        <w:t>No congelar.</w:t>
      </w:r>
    </w:p>
    <w:p w14:paraId="6D4556D2" w14:textId="77777777" w:rsidR="008250B2" w:rsidRDefault="008250B2" w:rsidP="00AA4535">
      <w:pPr>
        <w:shd w:val="clear" w:color="auto" w:fill="FFFFFF"/>
        <w:spacing w:line="240" w:lineRule="auto"/>
        <w:jc w:val="both"/>
        <w:rPr>
          <w:szCs w:val="22"/>
        </w:rPr>
      </w:pPr>
      <w:r w:rsidRPr="005706F9">
        <w:rPr>
          <w:szCs w:val="22"/>
        </w:rPr>
        <w:t>Conservar el envase en el embalaje exterior para protegerlo de la luz.</w:t>
      </w:r>
    </w:p>
    <w:p w14:paraId="1820A1D0" w14:textId="77777777" w:rsidR="00DD302A" w:rsidRDefault="00DD302A" w:rsidP="00AA4535">
      <w:pPr>
        <w:shd w:val="clear" w:color="auto" w:fill="FFFFFF"/>
        <w:spacing w:line="240" w:lineRule="auto"/>
        <w:jc w:val="both"/>
      </w:pPr>
    </w:p>
    <w:p w14:paraId="36EC7537" w14:textId="77777777" w:rsidR="00DD302A" w:rsidRPr="005706F9" w:rsidRDefault="00DD302A" w:rsidP="00AA4535">
      <w:pPr>
        <w:shd w:val="clear" w:color="auto" w:fill="FFFFFF"/>
        <w:spacing w:line="240" w:lineRule="auto"/>
        <w:jc w:val="both"/>
        <w:rPr>
          <w:szCs w:val="22"/>
        </w:rPr>
      </w:pPr>
      <w:r w:rsidRPr="00D17CAE">
        <w:t>Los datos de estabilidad indican que los componentes de la vacuna son estables a temperaturas de hasta 25ºC durante 72 horas. Al final de este periodo Hexaxim se debe administrar o desechar. Estos datos tienen como objeto orientar a los profesionales sanitarios sólo en caso de una desviación temporal de la temperatura.</w:t>
      </w:r>
    </w:p>
    <w:p w14:paraId="285991DA" w14:textId="77777777" w:rsidR="008250B2" w:rsidRPr="005706F9" w:rsidRDefault="008250B2" w:rsidP="00AA4535">
      <w:pPr>
        <w:tabs>
          <w:tab w:val="clear" w:pos="567"/>
        </w:tabs>
        <w:spacing w:line="240" w:lineRule="auto"/>
        <w:jc w:val="both"/>
        <w:rPr>
          <w:szCs w:val="22"/>
        </w:rPr>
      </w:pPr>
    </w:p>
    <w:p w14:paraId="0F3D2DFE" w14:textId="77777777" w:rsidR="008250B2" w:rsidRPr="005706F9" w:rsidRDefault="005D2C9C" w:rsidP="00AA4535">
      <w:pPr>
        <w:tabs>
          <w:tab w:val="clear" w:pos="567"/>
        </w:tabs>
        <w:spacing w:line="240" w:lineRule="auto"/>
        <w:ind w:left="567" w:hanging="567"/>
        <w:jc w:val="both"/>
        <w:rPr>
          <w:b/>
          <w:szCs w:val="22"/>
        </w:rPr>
      </w:pPr>
      <w:r w:rsidRPr="005706F9">
        <w:rPr>
          <w:b/>
          <w:szCs w:val="22"/>
        </w:rPr>
        <w:t>6.5</w:t>
      </w:r>
      <w:r w:rsidRPr="005706F9">
        <w:rPr>
          <w:b/>
          <w:szCs w:val="22"/>
        </w:rPr>
        <w:tab/>
      </w:r>
      <w:r w:rsidR="008250B2" w:rsidRPr="005706F9">
        <w:rPr>
          <w:b/>
          <w:szCs w:val="22"/>
        </w:rPr>
        <w:t>Naturaleza y contenido del envase</w:t>
      </w:r>
    </w:p>
    <w:p w14:paraId="391A1BED" w14:textId="77777777" w:rsidR="00F17D9C" w:rsidRPr="005706F9" w:rsidRDefault="00F17D9C" w:rsidP="00AA4535">
      <w:pPr>
        <w:shd w:val="clear" w:color="auto" w:fill="FFFFFF"/>
        <w:spacing w:line="240" w:lineRule="auto"/>
        <w:jc w:val="both"/>
        <w:rPr>
          <w:szCs w:val="22"/>
        </w:rPr>
      </w:pPr>
    </w:p>
    <w:p w14:paraId="39AE24D8" w14:textId="77777777" w:rsidR="002C7BFE" w:rsidRPr="00DD3C38" w:rsidRDefault="002C7BFE" w:rsidP="00AA4535">
      <w:pPr>
        <w:shd w:val="clear" w:color="auto" w:fill="FFFFFF"/>
        <w:spacing w:line="240" w:lineRule="auto"/>
        <w:jc w:val="both"/>
        <w:rPr>
          <w:szCs w:val="22"/>
          <w:u w:val="single"/>
        </w:rPr>
      </w:pPr>
      <w:r w:rsidRPr="00DD3C38">
        <w:rPr>
          <w:szCs w:val="22"/>
          <w:u w:val="single"/>
        </w:rPr>
        <w:t>Hexa</w:t>
      </w:r>
      <w:r w:rsidR="00751AA8" w:rsidRPr="00DD3C38">
        <w:rPr>
          <w:szCs w:val="22"/>
          <w:u w:val="single"/>
        </w:rPr>
        <w:t>xim</w:t>
      </w:r>
      <w:r w:rsidRPr="00DD3C38">
        <w:rPr>
          <w:szCs w:val="22"/>
          <w:u w:val="single"/>
        </w:rPr>
        <w:t xml:space="preserve"> en jeringa </w:t>
      </w:r>
      <w:r w:rsidR="00A60B62" w:rsidRPr="00DD3C38">
        <w:rPr>
          <w:szCs w:val="22"/>
          <w:u w:val="single"/>
        </w:rPr>
        <w:t>prellenada</w:t>
      </w:r>
    </w:p>
    <w:p w14:paraId="68C852D3" w14:textId="66FB411B" w:rsidR="008250B2" w:rsidRPr="00DD3C38" w:rsidRDefault="008250B2" w:rsidP="00AA4535">
      <w:pPr>
        <w:shd w:val="clear" w:color="auto" w:fill="FFFFFF"/>
        <w:spacing w:line="240" w:lineRule="auto"/>
        <w:jc w:val="both"/>
        <w:rPr>
          <w:szCs w:val="22"/>
        </w:rPr>
      </w:pPr>
      <w:r w:rsidRPr="00DD3C38">
        <w:rPr>
          <w:szCs w:val="22"/>
        </w:rPr>
        <w:t xml:space="preserve">0,5 </w:t>
      </w:r>
      <w:r w:rsidR="00D51FD7" w:rsidRPr="00DD3C38">
        <w:rPr>
          <w:szCs w:val="22"/>
        </w:rPr>
        <w:t>mL</w:t>
      </w:r>
      <w:r w:rsidRPr="00DD3C38">
        <w:rPr>
          <w:szCs w:val="22"/>
        </w:rPr>
        <w:t xml:space="preserve"> de suspensión </w:t>
      </w:r>
      <w:r w:rsidR="00F17D9C" w:rsidRPr="00DD3C38">
        <w:rPr>
          <w:szCs w:val="22"/>
        </w:rPr>
        <w:t xml:space="preserve">inyectable </w:t>
      </w:r>
      <w:r w:rsidRPr="00DD3C38">
        <w:rPr>
          <w:szCs w:val="22"/>
        </w:rPr>
        <w:t xml:space="preserve">en jeringa </w:t>
      </w:r>
      <w:r w:rsidR="00370655" w:rsidRPr="00DD3C38">
        <w:rPr>
          <w:szCs w:val="22"/>
        </w:rPr>
        <w:t>prellenada</w:t>
      </w:r>
      <w:r w:rsidRPr="00DD3C38">
        <w:rPr>
          <w:szCs w:val="22"/>
        </w:rPr>
        <w:t xml:space="preserve"> (vidrio de tipo I) con tapón </w:t>
      </w:r>
      <w:r w:rsidR="00860FEE" w:rsidRPr="00DD3C38">
        <w:rPr>
          <w:szCs w:val="22"/>
        </w:rPr>
        <w:t xml:space="preserve">del </w:t>
      </w:r>
      <w:r w:rsidRPr="00DD3C38">
        <w:rPr>
          <w:szCs w:val="22"/>
        </w:rPr>
        <w:t>émbolo (</w:t>
      </w:r>
      <w:proofErr w:type="spellStart"/>
      <w:r w:rsidRPr="00DD3C38">
        <w:rPr>
          <w:szCs w:val="22"/>
        </w:rPr>
        <w:t>halobutilo</w:t>
      </w:r>
      <w:proofErr w:type="spellEnd"/>
      <w:r w:rsidRPr="00DD3C38">
        <w:rPr>
          <w:szCs w:val="22"/>
        </w:rPr>
        <w:t>) y</w:t>
      </w:r>
      <w:r w:rsidR="009B5CB6" w:rsidRPr="00DD3C38">
        <w:rPr>
          <w:szCs w:val="22"/>
        </w:rPr>
        <w:t xml:space="preserve"> tapón en el extremo</w:t>
      </w:r>
      <w:r w:rsidRPr="00DD3C38">
        <w:rPr>
          <w:szCs w:val="22"/>
        </w:rPr>
        <w:t xml:space="preserve"> (</w:t>
      </w:r>
      <w:proofErr w:type="spellStart"/>
      <w:r w:rsidRPr="00DD3C38">
        <w:rPr>
          <w:szCs w:val="22"/>
        </w:rPr>
        <w:t>halobutilo</w:t>
      </w:r>
      <w:proofErr w:type="spellEnd"/>
      <w:r w:rsidRPr="00DD3C38">
        <w:rPr>
          <w:szCs w:val="22"/>
        </w:rPr>
        <w:t>), sin aguja.</w:t>
      </w:r>
    </w:p>
    <w:p w14:paraId="681E591E" w14:textId="28A31E93" w:rsidR="008250B2" w:rsidRPr="00DD3C38" w:rsidRDefault="008250B2" w:rsidP="00AA4535">
      <w:pPr>
        <w:shd w:val="clear" w:color="auto" w:fill="FFFFFF"/>
        <w:spacing w:line="240" w:lineRule="auto"/>
        <w:jc w:val="both"/>
        <w:rPr>
          <w:szCs w:val="22"/>
        </w:rPr>
      </w:pPr>
      <w:r w:rsidRPr="00DD3C38">
        <w:rPr>
          <w:szCs w:val="22"/>
        </w:rPr>
        <w:t xml:space="preserve">0,5 </w:t>
      </w:r>
      <w:r w:rsidR="00D51FD7" w:rsidRPr="00DD3C38">
        <w:rPr>
          <w:szCs w:val="22"/>
        </w:rPr>
        <w:t>mL</w:t>
      </w:r>
      <w:r w:rsidRPr="00DD3C38">
        <w:rPr>
          <w:szCs w:val="22"/>
        </w:rPr>
        <w:t xml:space="preserve"> de suspensión </w:t>
      </w:r>
      <w:r w:rsidR="00F17D9C" w:rsidRPr="00DD3C38">
        <w:rPr>
          <w:szCs w:val="22"/>
        </w:rPr>
        <w:t xml:space="preserve">inyectable </w:t>
      </w:r>
      <w:r w:rsidRPr="00DD3C38">
        <w:rPr>
          <w:szCs w:val="22"/>
        </w:rPr>
        <w:t xml:space="preserve">en jeringa </w:t>
      </w:r>
      <w:r w:rsidR="00370655" w:rsidRPr="00DD3C38">
        <w:rPr>
          <w:szCs w:val="22"/>
        </w:rPr>
        <w:t>prellenada</w:t>
      </w:r>
      <w:r w:rsidRPr="00DD3C38">
        <w:rPr>
          <w:szCs w:val="22"/>
        </w:rPr>
        <w:t xml:space="preserve"> (vidrio de tipo I) con tapón </w:t>
      </w:r>
      <w:r w:rsidR="009B5CB6" w:rsidRPr="00DD3C38">
        <w:rPr>
          <w:szCs w:val="22"/>
        </w:rPr>
        <w:t xml:space="preserve">del </w:t>
      </w:r>
      <w:r w:rsidRPr="00DD3C38">
        <w:rPr>
          <w:szCs w:val="22"/>
        </w:rPr>
        <w:t>émbolo (</w:t>
      </w:r>
      <w:proofErr w:type="spellStart"/>
      <w:r w:rsidRPr="00DD3C38">
        <w:rPr>
          <w:szCs w:val="22"/>
        </w:rPr>
        <w:t>halobutilo</w:t>
      </w:r>
      <w:proofErr w:type="spellEnd"/>
      <w:r w:rsidRPr="00DD3C38">
        <w:rPr>
          <w:szCs w:val="22"/>
        </w:rPr>
        <w:t xml:space="preserve">) y </w:t>
      </w:r>
      <w:r w:rsidR="009B5CB6" w:rsidRPr="00DD3C38">
        <w:rPr>
          <w:szCs w:val="22"/>
        </w:rPr>
        <w:t>tapón en el extremo</w:t>
      </w:r>
      <w:r w:rsidRPr="00DD3C38">
        <w:rPr>
          <w:szCs w:val="22"/>
        </w:rPr>
        <w:t xml:space="preserve"> (</w:t>
      </w:r>
      <w:proofErr w:type="spellStart"/>
      <w:r w:rsidRPr="00DD3C38">
        <w:rPr>
          <w:szCs w:val="22"/>
        </w:rPr>
        <w:t>halobutilo</w:t>
      </w:r>
      <w:proofErr w:type="spellEnd"/>
      <w:r w:rsidRPr="00DD3C38">
        <w:rPr>
          <w:szCs w:val="22"/>
        </w:rPr>
        <w:t>), con 1 aguja separada.</w:t>
      </w:r>
    </w:p>
    <w:p w14:paraId="6F4DC663" w14:textId="3CEFADC9" w:rsidR="008250B2" w:rsidRPr="00DD3C38" w:rsidRDefault="008250B2" w:rsidP="00AA4535">
      <w:pPr>
        <w:shd w:val="clear" w:color="auto" w:fill="FFFFFF"/>
        <w:spacing w:line="240" w:lineRule="auto"/>
        <w:jc w:val="both"/>
        <w:rPr>
          <w:szCs w:val="22"/>
        </w:rPr>
      </w:pPr>
      <w:r w:rsidRPr="00DD3C38">
        <w:rPr>
          <w:szCs w:val="22"/>
        </w:rPr>
        <w:t xml:space="preserve">0,5 </w:t>
      </w:r>
      <w:r w:rsidR="00D51FD7" w:rsidRPr="00DD3C38">
        <w:rPr>
          <w:szCs w:val="22"/>
        </w:rPr>
        <w:t>mL</w:t>
      </w:r>
      <w:r w:rsidRPr="00DD3C38">
        <w:rPr>
          <w:szCs w:val="22"/>
        </w:rPr>
        <w:t xml:space="preserve"> de suspensión </w:t>
      </w:r>
      <w:r w:rsidR="00F17D9C" w:rsidRPr="00DD3C38">
        <w:rPr>
          <w:szCs w:val="22"/>
        </w:rPr>
        <w:t xml:space="preserve">inyectable </w:t>
      </w:r>
      <w:r w:rsidRPr="00DD3C38">
        <w:rPr>
          <w:szCs w:val="22"/>
        </w:rPr>
        <w:t xml:space="preserve">en jeringa </w:t>
      </w:r>
      <w:r w:rsidR="00370655" w:rsidRPr="00DD3C38">
        <w:rPr>
          <w:szCs w:val="22"/>
        </w:rPr>
        <w:t>prellenada</w:t>
      </w:r>
      <w:r w:rsidRPr="00DD3C38">
        <w:rPr>
          <w:szCs w:val="22"/>
        </w:rPr>
        <w:t xml:space="preserve"> (vidrio de tipo I) con tapón émbolo (</w:t>
      </w:r>
      <w:proofErr w:type="spellStart"/>
      <w:r w:rsidRPr="00DD3C38">
        <w:rPr>
          <w:szCs w:val="22"/>
        </w:rPr>
        <w:t>halobutilo</w:t>
      </w:r>
      <w:proofErr w:type="spellEnd"/>
      <w:r w:rsidRPr="00DD3C38">
        <w:rPr>
          <w:szCs w:val="22"/>
        </w:rPr>
        <w:t xml:space="preserve">) y </w:t>
      </w:r>
      <w:r w:rsidR="009B5CB6" w:rsidRPr="00DD3C38">
        <w:rPr>
          <w:szCs w:val="22"/>
        </w:rPr>
        <w:t>tapón en el extremo</w:t>
      </w:r>
      <w:r w:rsidRPr="00DD3C38">
        <w:rPr>
          <w:szCs w:val="22"/>
        </w:rPr>
        <w:t xml:space="preserve"> (</w:t>
      </w:r>
      <w:proofErr w:type="spellStart"/>
      <w:r w:rsidRPr="007E7AC7">
        <w:rPr>
          <w:szCs w:val="22"/>
        </w:rPr>
        <w:t>halobutilo</w:t>
      </w:r>
      <w:proofErr w:type="spellEnd"/>
      <w:r w:rsidRPr="00DD3C38">
        <w:rPr>
          <w:szCs w:val="22"/>
        </w:rPr>
        <w:t xml:space="preserve">), con 2 agujas </w:t>
      </w:r>
      <w:r w:rsidR="00E25FFC" w:rsidRPr="00DD3C38">
        <w:rPr>
          <w:szCs w:val="22"/>
        </w:rPr>
        <w:t>separadas.</w:t>
      </w:r>
    </w:p>
    <w:p w14:paraId="15C0B2C9" w14:textId="77777777" w:rsidR="008250B2" w:rsidRPr="00DD3C38" w:rsidRDefault="008250B2" w:rsidP="00AA4535">
      <w:pPr>
        <w:shd w:val="clear" w:color="auto" w:fill="FFFFFF"/>
        <w:spacing w:line="240" w:lineRule="auto"/>
        <w:jc w:val="both"/>
        <w:rPr>
          <w:szCs w:val="22"/>
        </w:rPr>
      </w:pPr>
    </w:p>
    <w:p w14:paraId="1C979560" w14:textId="77777777" w:rsidR="008250B2" w:rsidRPr="00DD3C38" w:rsidRDefault="008250B2" w:rsidP="00AA4535">
      <w:pPr>
        <w:shd w:val="clear" w:color="auto" w:fill="FFFFFF"/>
        <w:spacing w:line="240" w:lineRule="auto"/>
        <w:jc w:val="both"/>
        <w:rPr>
          <w:szCs w:val="22"/>
        </w:rPr>
      </w:pPr>
      <w:r w:rsidRPr="00DD3C38">
        <w:rPr>
          <w:szCs w:val="22"/>
        </w:rPr>
        <w:t xml:space="preserve">Tamaño de envase de 1 </w:t>
      </w:r>
      <w:proofErr w:type="spellStart"/>
      <w:r w:rsidRPr="00DD3C38">
        <w:rPr>
          <w:szCs w:val="22"/>
        </w:rPr>
        <w:t>ó</w:t>
      </w:r>
      <w:proofErr w:type="spellEnd"/>
      <w:r w:rsidRPr="00DD3C38">
        <w:rPr>
          <w:szCs w:val="22"/>
        </w:rPr>
        <w:t xml:space="preserve"> 10.</w:t>
      </w:r>
    </w:p>
    <w:p w14:paraId="7E4A3ADE" w14:textId="77777777" w:rsidR="00751AA8" w:rsidRPr="00DD3C38" w:rsidRDefault="00751AA8" w:rsidP="00AA4535">
      <w:pPr>
        <w:shd w:val="clear" w:color="auto" w:fill="FFFFFF"/>
        <w:spacing w:line="240" w:lineRule="auto"/>
        <w:jc w:val="both"/>
        <w:rPr>
          <w:szCs w:val="22"/>
        </w:rPr>
      </w:pPr>
    </w:p>
    <w:p w14:paraId="00C1634B" w14:textId="77777777" w:rsidR="00751AA8" w:rsidRPr="00DD3C38" w:rsidRDefault="00751AA8" w:rsidP="00AA4535">
      <w:pPr>
        <w:shd w:val="clear" w:color="auto" w:fill="FFFFFF"/>
        <w:spacing w:line="240" w:lineRule="auto"/>
        <w:jc w:val="both"/>
        <w:rPr>
          <w:szCs w:val="22"/>
          <w:u w:val="single"/>
        </w:rPr>
      </w:pPr>
      <w:r w:rsidRPr="00DD3C38">
        <w:rPr>
          <w:szCs w:val="22"/>
          <w:u w:val="single"/>
        </w:rPr>
        <w:t>Hexaxim en vial</w:t>
      </w:r>
    </w:p>
    <w:p w14:paraId="160AE57A" w14:textId="77777777" w:rsidR="00751AA8" w:rsidRPr="00DD3C38" w:rsidRDefault="00751AA8" w:rsidP="00AA4535">
      <w:pPr>
        <w:jc w:val="both"/>
        <w:rPr>
          <w:color w:val="000000"/>
          <w:szCs w:val="22"/>
          <w:lang w:val="es-ES_tradnl"/>
        </w:rPr>
      </w:pPr>
      <w:r w:rsidRPr="00DD3C38">
        <w:rPr>
          <w:szCs w:val="22"/>
        </w:rPr>
        <w:t>0,5 ml de suspensión inyectable en vial (vidrio de tipo I) con tapón (</w:t>
      </w:r>
      <w:proofErr w:type="spellStart"/>
      <w:r w:rsidRPr="00DD3C38">
        <w:rPr>
          <w:szCs w:val="22"/>
        </w:rPr>
        <w:t>halobutilo</w:t>
      </w:r>
      <w:proofErr w:type="spellEnd"/>
      <w:r w:rsidRPr="00DD3C38">
        <w:rPr>
          <w:szCs w:val="22"/>
        </w:rPr>
        <w:t>)</w:t>
      </w:r>
      <w:r w:rsidRPr="00DD3C38">
        <w:rPr>
          <w:color w:val="000000"/>
          <w:szCs w:val="22"/>
          <w:lang w:val="es-ES_tradnl"/>
        </w:rPr>
        <w:t>.</w:t>
      </w:r>
    </w:p>
    <w:p w14:paraId="3B1239C3" w14:textId="77777777" w:rsidR="00751AA8" w:rsidRPr="00DD3C38" w:rsidRDefault="00751AA8" w:rsidP="00AA4535">
      <w:pPr>
        <w:jc w:val="both"/>
        <w:rPr>
          <w:color w:val="000000"/>
          <w:szCs w:val="22"/>
        </w:rPr>
      </w:pPr>
    </w:p>
    <w:p w14:paraId="453EB4E9" w14:textId="77777777" w:rsidR="00751AA8" w:rsidRPr="00DD3C38" w:rsidRDefault="00751AA8" w:rsidP="00AA4535">
      <w:pPr>
        <w:shd w:val="clear" w:color="auto" w:fill="FFFFFF"/>
        <w:spacing w:line="240" w:lineRule="auto"/>
        <w:jc w:val="both"/>
        <w:rPr>
          <w:szCs w:val="22"/>
        </w:rPr>
      </w:pPr>
      <w:r w:rsidRPr="00DD3C38">
        <w:rPr>
          <w:szCs w:val="22"/>
        </w:rPr>
        <w:t>Tamaño de envase de 10.</w:t>
      </w:r>
    </w:p>
    <w:p w14:paraId="11AF2052" w14:textId="77777777" w:rsidR="00751AA8" w:rsidRPr="00DD3C38" w:rsidRDefault="00751AA8" w:rsidP="00AA4535">
      <w:pPr>
        <w:shd w:val="clear" w:color="auto" w:fill="FFFFFF"/>
        <w:spacing w:line="240" w:lineRule="auto"/>
        <w:jc w:val="both"/>
        <w:rPr>
          <w:szCs w:val="22"/>
        </w:rPr>
      </w:pPr>
    </w:p>
    <w:p w14:paraId="06779CD2" w14:textId="77777777" w:rsidR="008250B2" w:rsidRPr="00DD3C38" w:rsidRDefault="008250B2" w:rsidP="00AA4535">
      <w:pPr>
        <w:shd w:val="clear" w:color="auto" w:fill="FFFFFF"/>
        <w:spacing w:line="240" w:lineRule="auto"/>
        <w:jc w:val="both"/>
        <w:rPr>
          <w:szCs w:val="22"/>
        </w:rPr>
      </w:pPr>
      <w:r w:rsidRPr="00DD3C38">
        <w:rPr>
          <w:szCs w:val="22"/>
        </w:rPr>
        <w:t>Puede que solamente estén comercializados algunos tamaños de envases.</w:t>
      </w:r>
    </w:p>
    <w:p w14:paraId="35C7CC27" w14:textId="77777777" w:rsidR="009B5CB6" w:rsidRPr="00DD3C38" w:rsidRDefault="009B5CB6" w:rsidP="00AA4535">
      <w:pPr>
        <w:tabs>
          <w:tab w:val="clear" w:pos="567"/>
        </w:tabs>
        <w:spacing w:line="240" w:lineRule="auto"/>
        <w:jc w:val="both"/>
        <w:rPr>
          <w:szCs w:val="22"/>
        </w:rPr>
      </w:pPr>
    </w:p>
    <w:p w14:paraId="4CEFBFEC" w14:textId="77777777" w:rsidR="008250B2" w:rsidRPr="00DD3C38" w:rsidRDefault="008250B2" w:rsidP="00AA4535">
      <w:pPr>
        <w:tabs>
          <w:tab w:val="clear" w:pos="567"/>
        </w:tabs>
        <w:spacing w:line="240" w:lineRule="auto"/>
        <w:ind w:left="567" w:hanging="567"/>
        <w:jc w:val="both"/>
        <w:rPr>
          <w:szCs w:val="22"/>
        </w:rPr>
      </w:pPr>
      <w:r w:rsidRPr="00DD3C38">
        <w:rPr>
          <w:b/>
          <w:szCs w:val="22"/>
        </w:rPr>
        <w:t>6.6</w:t>
      </w:r>
      <w:r w:rsidRPr="00DD3C38">
        <w:rPr>
          <w:b/>
          <w:szCs w:val="22"/>
        </w:rPr>
        <w:tab/>
        <w:t>Precauciones especiales de eliminación y otras manipulaciones</w:t>
      </w:r>
    </w:p>
    <w:p w14:paraId="24A28CB7" w14:textId="77777777" w:rsidR="008250B2" w:rsidRPr="00DD3C38" w:rsidRDefault="008250B2" w:rsidP="00AA4535">
      <w:pPr>
        <w:tabs>
          <w:tab w:val="clear" w:pos="567"/>
        </w:tabs>
        <w:spacing w:line="240" w:lineRule="auto"/>
        <w:jc w:val="both"/>
        <w:rPr>
          <w:szCs w:val="22"/>
        </w:rPr>
      </w:pPr>
    </w:p>
    <w:p w14:paraId="0AFD0301" w14:textId="77777777" w:rsidR="00751AA8" w:rsidRPr="00DD3C38" w:rsidRDefault="00751AA8" w:rsidP="00AA4535">
      <w:pPr>
        <w:shd w:val="clear" w:color="auto" w:fill="FFFFFF"/>
        <w:spacing w:line="240" w:lineRule="auto"/>
        <w:jc w:val="both"/>
        <w:rPr>
          <w:szCs w:val="22"/>
          <w:u w:val="single"/>
        </w:rPr>
      </w:pPr>
      <w:r w:rsidRPr="00DD3C38">
        <w:rPr>
          <w:szCs w:val="22"/>
          <w:u w:val="single"/>
        </w:rPr>
        <w:t xml:space="preserve">Hexaxim en jeringa </w:t>
      </w:r>
      <w:r w:rsidR="00A60B62" w:rsidRPr="00DD3C38">
        <w:rPr>
          <w:szCs w:val="22"/>
          <w:u w:val="single"/>
        </w:rPr>
        <w:t>prellenada</w:t>
      </w:r>
    </w:p>
    <w:p w14:paraId="2768EB85" w14:textId="77777777" w:rsidR="008250B2" w:rsidRPr="00DD3C38" w:rsidRDefault="008250B2" w:rsidP="00AA4535">
      <w:pPr>
        <w:shd w:val="clear" w:color="auto" w:fill="FFFFFF"/>
        <w:spacing w:line="240" w:lineRule="auto"/>
        <w:jc w:val="both"/>
        <w:rPr>
          <w:szCs w:val="22"/>
        </w:rPr>
      </w:pPr>
      <w:r w:rsidRPr="00DD3C38">
        <w:rPr>
          <w:szCs w:val="22"/>
        </w:rPr>
        <w:t xml:space="preserve">Antes de </w:t>
      </w:r>
      <w:r w:rsidR="006E195B" w:rsidRPr="00DD3C38">
        <w:rPr>
          <w:szCs w:val="22"/>
        </w:rPr>
        <w:t>la administración</w:t>
      </w:r>
      <w:r w:rsidRPr="00DD3C38">
        <w:rPr>
          <w:szCs w:val="22"/>
        </w:rPr>
        <w:t xml:space="preserve">, la </w:t>
      </w:r>
      <w:r w:rsidR="006E195B" w:rsidRPr="00DD3C38">
        <w:rPr>
          <w:szCs w:val="22"/>
        </w:rPr>
        <w:t xml:space="preserve">jeringa </w:t>
      </w:r>
      <w:r w:rsidR="00370655" w:rsidRPr="00DD3C38">
        <w:rPr>
          <w:szCs w:val="22"/>
        </w:rPr>
        <w:t>prellenada</w:t>
      </w:r>
      <w:r w:rsidR="006E195B" w:rsidRPr="00DD3C38">
        <w:rPr>
          <w:szCs w:val="22"/>
        </w:rPr>
        <w:t xml:space="preserve"> </w:t>
      </w:r>
      <w:r w:rsidRPr="00DD3C38">
        <w:rPr>
          <w:szCs w:val="22"/>
        </w:rPr>
        <w:t>deberá agitarse para obtener una suspensión turbia blanquecina homogénea.</w:t>
      </w:r>
    </w:p>
    <w:p w14:paraId="7F2022F5" w14:textId="77777777" w:rsidR="00F962C2" w:rsidRPr="00DD3C38" w:rsidRDefault="00F962C2" w:rsidP="00AA4535">
      <w:pPr>
        <w:tabs>
          <w:tab w:val="clear" w:pos="567"/>
        </w:tabs>
        <w:spacing w:line="240" w:lineRule="auto"/>
        <w:jc w:val="both"/>
        <w:textAlignment w:val="top"/>
        <w:rPr>
          <w:szCs w:val="22"/>
          <w:lang w:eastAsia="es-ES"/>
        </w:rPr>
      </w:pPr>
    </w:p>
    <w:p w14:paraId="0EEA0273" w14:textId="20941EC1" w:rsidR="006E195B" w:rsidRDefault="00F12062" w:rsidP="00AA4535">
      <w:pPr>
        <w:tabs>
          <w:tab w:val="clear" w:pos="567"/>
        </w:tabs>
        <w:spacing w:line="240" w:lineRule="auto"/>
        <w:jc w:val="both"/>
        <w:textAlignment w:val="top"/>
        <w:rPr>
          <w:szCs w:val="22"/>
          <w:lang w:eastAsia="es-ES"/>
        </w:rPr>
      </w:pPr>
      <w:r w:rsidRPr="00DD3C38">
        <w:rPr>
          <w:szCs w:val="22"/>
          <w:lang w:eastAsia="es-ES"/>
        </w:rPr>
        <w:t>Debe inspeccionarse visualmente l</w:t>
      </w:r>
      <w:r w:rsidR="006E195B" w:rsidRPr="00DD3C38">
        <w:rPr>
          <w:szCs w:val="22"/>
          <w:lang w:eastAsia="es-ES"/>
        </w:rPr>
        <w:t xml:space="preserve">a suspensión antes de su administración. En caso de detectar cualquier partícula </w:t>
      </w:r>
      <w:r w:rsidR="00AE48FC" w:rsidRPr="00DD3C38">
        <w:rPr>
          <w:szCs w:val="22"/>
          <w:lang w:eastAsia="es-ES"/>
        </w:rPr>
        <w:t>extraña</w:t>
      </w:r>
      <w:r w:rsidR="006E195B" w:rsidRPr="00DD3C38">
        <w:rPr>
          <w:szCs w:val="22"/>
          <w:lang w:eastAsia="es-ES"/>
        </w:rPr>
        <w:t xml:space="preserve">, desechar la jeringa </w:t>
      </w:r>
      <w:r w:rsidR="00370655" w:rsidRPr="00DD3C38">
        <w:rPr>
          <w:szCs w:val="22"/>
          <w:lang w:eastAsia="es-ES"/>
        </w:rPr>
        <w:t>prellenada</w:t>
      </w:r>
      <w:r w:rsidR="006E195B" w:rsidRPr="00DD3C38">
        <w:rPr>
          <w:szCs w:val="22"/>
          <w:lang w:eastAsia="es-ES"/>
        </w:rPr>
        <w:t>.</w:t>
      </w:r>
    </w:p>
    <w:p w14:paraId="3236143B" w14:textId="77777777" w:rsidR="007E7AC7" w:rsidRDefault="007E7AC7" w:rsidP="00AA4535">
      <w:pPr>
        <w:tabs>
          <w:tab w:val="clear" w:pos="567"/>
        </w:tabs>
        <w:spacing w:line="240" w:lineRule="auto"/>
        <w:jc w:val="both"/>
        <w:textAlignment w:val="top"/>
        <w:rPr>
          <w:szCs w:val="22"/>
          <w:lang w:eastAsia="es-ES"/>
        </w:rPr>
      </w:pPr>
    </w:p>
    <w:p w14:paraId="5D05AD21" w14:textId="469E2933" w:rsidR="007E7AC7" w:rsidRPr="00DD3C38" w:rsidRDefault="007E7AC7" w:rsidP="00AA4535">
      <w:pPr>
        <w:tabs>
          <w:tab w:val="clear" w:pos="567"/>
        </w:tabs>
        <w:spacing w:line="240" w:lineRule="auto"/>
        <w:jc w:val="both"/>
        <w:textAlignment w:val="top"/>
        <w:rPr>
          <w:szCs w:val="22"/>
          <w:lang w:eastAsia="es-ES"/>
        </w:rPr>
      </w:pPr>
      <w:r w:rsidRPr="007E7AC7">
        <w:rPr>
          <w:szCs w:val="22"/>
          <w:lang w:eastAsia="es-ES"/>
        </w:rPr>
        <w:t>La jeringa está diseñada para un solo uso y no debe reutilizarse.</w:t>
      </w:r>
    </w:p>
    <w:p w14:paraId="426CA98E" w14:textId="77777777" w:rsidR="006E195B" w:rsidRPr="00DD3C38" w:rsidRDefault="006E195B" w:rsidP="00AA4535">
      <w:pPr>
        <w:spacing w:line="240" w:lineRule="auto"/>
        <w:jc w:val="both"/>
        <w:rPr>
          <w:szCs w:val="22"/>
        </w:rPr>
      </w:pPr>
    </w:p>
    <w:p w14:paraId="5DB173C4" w14:textId="77777777" w:rsidR="00AE48FC" w:rsidRPr="00DD3C38" w:rsidRDefault="008250B2" w:rsidP="00AA4535">
      <w:pPr>
        <w:shd w:val="clear" w:color="auto" w:fill="FFFFFF"/>
        <w:spacing w:line="240" w:lineRule="auto"/>
        <w:jc w:val="both"/>
        <w:rPr>
          <w:szCs w:val="22"/>
        </w:rPr>
      </w:pPr>
      <w:r w:rsidRPr="00DD3C38">
        <w:rPr>
          <w:szCs w:val="22"/>
        </w:rPr>
        <w:t xml:space="preserve">Para las jeringas sin aguja </w:t>
      </w:r>
      <w:r w:rsidR="00301B43" w:rsidRPr="00DD3C38">
        <w:rPr>
          <w:szCs w:val="22"/>
        </w:rPr>
        <w:t>acoplada</w:t>
      </w:r>
      <w:r w:rsidRPr="00DD3C38">
        <w:rPr>
          <w:szCs w:val="22"/>
        </w:rPr>
        <w:t xml:space="preserve">, la aguja debe </w:t>
      </w:r>
      <w:r w:rsidR="00487C3A" w:rsidRPr="00DD3C38">
        <w:rPr>
          <w:szCs w:val="22"/>
        </w:rPr>
        <w:t>ajusta</w:t>
      </w:r>
      <w:r w:rsidRPr="00DD3C38">
        <w:rPr>
          <w:szCs w:val="22"/>
        </w:rPr>
        <w:t>r</w:t>
      </w:r>
      <w:r w:rsidR="00B7081E" w:rsidRPr="00DD3C38">
        <w:rPr>
          <w:szCs w:val="22"/>
        </w:rPr>
        <w:t>se</w:t>
      </w:r>
      <w:r w:rsidRPr="00DD3C38">
        <w:rPr>
          <w:szCs w:val="22"/>
        </w:rPr>
        <w:t xml:space="preserve"> firmemente </w:t>
      </w:r>
      <w:r w:rsidR="00487C3A" w:rsidRPr="00DD3C38">
        <w:rPr>
          <w:szCs w:val="22"/>
        </w:rPr>
        <w:t xml:space="preserve">a </w:t>
      </w:r>
      <w:r w:rsidRPr="00DD3C38">
        <w:rPr>
          <w:szCs w:val="22"/>
        </w:rPr>
        <w:t xml:space="preserve">la jeringa, </w:t>
      </w:r>
      <w:r w:rsidR="00107984" w:rsidRPr="00DD3C38">
        <w:rPr>
          <w:szCs w:val="22"/>
        </w:rPr>
        <w:t>girándola</w:t>
      </w:r>
      <w:r w:rsidR="00487C3A" w:rsidRPr="00DD3C38">
        <w:rPr>
          <w:szCs w:val="22"/>
        </w:rPr>
        <w:t xml:space="preserve"> </w:t>
      </w:r>
      <w:r w:rsidR="00E25FFC" w:rsidRPr="00DD3C38">
        <w:rPr>
          <w:szCs w:val="22"/>
        </w:rPr>
        <w:t>un cuart</w:t>
      </w:r>
      <w:r w:rsidR="00863603" w:rsidRPr="00DD3C38">
        <w:rPr>
          <w:szCs w:val="22"/>
        </w:rPr>
        <w:t>o</w:t>
      </w:r>
      <w:r w:rsidR="00487C3A" w:rsidRPr="00DD3C38">
        <w:rPr>
          <w:szCs w:val="22"/>
        </w:rPr>
        <w:t xml:space="preserve"> de vuelta.</w:t>
      </w:r>
    </w:p>
    <w:p w14:paraId="7BB31578" w14:textId="77777777" w:rsidR="008250B2" w:rsidRPr="00DD3C38" w:rsidRDefault="008250B2" w:rsidP="00AA4535">
      <w:pPr>
        <w:shd w:val="clear" w:color="auto" w:fill="FFFFFF"/>
        <w:spacing w:line="240" w:lineRule="auto"/>
        <w:jc w:val="both"/>
        <w:rPr>
          <w:szCs w:val="22"/>
        </w:rPr>
      </w:pPr>
    </w:p>
    <w:p w14:paraId="204B92AF" w14:textId="77777777" w:rsidR="008250B2" w:rsidRPr="00DD3C38" w:rsidRDefault="008250B2" w:rsidP="00AA4535">
      <w:pPr>
        <w:shd w:val="clear" w:color="auto" w:fill="FFFFFF"/>
        <w:spacing w:line="240" w:lineRule="auto"/>
        <w:jc w:val="both"/>
        <w:rPr>
          <w:szCs w:val="22"/>
        </w:rPr>
      </w:pPr>
      <w:r w:rsidRPr="00DD3C38">
        <w:rPr>
          <w:szCs w:val="22"/>
        </w:rPr>
        <w:t>La eliminación del medicamento no utilizado y de todos los materiales que hayan estado en contacto con él se realizará de acuerdo con la normativa local.</w:t>
      </w:r>
    </w:p>
    <w:p w14:paraId="0E47013E" w14:textId="77777777" w:rsidR="00751AA8" w:rsidRPr="00DD3C38" w:rsidRDefault="00751AA8" w:rsidP="00AA4535">
      <w:pPr>
        <w:shd w:val="clear" w:color="auto" w:fill="FFFFFF"/>
        <w:spacing w:line="240" w:lineRule="auto"/>
        <w:jc w:val="both"/>
        <w:rPr>
          <w:szCs w:val="22"/>
        </w:rPr>
      </w:pPr>
    </w:p>
    <w:p w14:paraId="55076DCE" w14:textId="2671BC3C" w:rsidR="00751AA8" w:rsidRDefault="00751AA8" w:rsidP="00AA4535">
      <w:pPr>
        <w:shd w:val="clear" w:color="auto" w:fill="FFFFFF"/>
        <w:spacing w:line="240" w:lineRule="auto"/>
        <w:jc w:val="both"/>
        <w:rPr>
          <w:szCs w:val="22"/>
          <w:u w:val="single"/>
        </w:rPr>
      </w:pPr>
      <w:r w:rsidRPr="00DD3C38">
        <w:rPr>
          <w:szCs w:val="22"/>
          <w:u w:val="single"/>
        </w:rPr>
        <w:t>Hexaxim en vial</w:t>
      </w:r>
    </w:p>
    <w:p w14:paraId="575A73C2" w14:textId="15E05828" w:rsidR="007E7AC7" w:rsidRDefault="007E7AC7" w:rsidP="00AA4535">
      <w:pPr>
        <w:shd w:val="clear" w:color="auto" w:fill="FFFFFF"/>
        <w:spacing w:line="240" w:lineRule="auto"/>
        <w:jc w:val="both"/>
        <w:rPr>
          <w:szCs w:val="22"/>
          <w:u w:val="single"/>
        </w:rPr>
      </w:pPr>
      <w:r w:rsidRPr="007E7AC7">
        <w:rPr>
          <w:szCs w:val="22"/>
          <w:u w:val="single"/>
        </w:rPr>
        <w:t>El vial está diseñado para un solo uso y no debe reutilizarse.</w:t>
      </w:r>
    </w:p>
    <w:p w14:paraId="190C6037" w14:textId="59E5C7B8" w:rsidR="00751AA8" w:rsidRPr="005706F9" w:rsidRDefault="00751AA8" w:rsidP="00AA4535">
      <w:pPr>
        <w:shd w:val="clear" w:color="auto" w:fill="FFFFFF"/>
        <w:spacing w:line="240" w:lineRule="auto"/>
        <w:jc w:val="both"/>
        <w:rPr>
          <w:szCs w:val="22"/>
        </w:rPr>
      </w:pPr>
      <w:r w:rsidRPr="005706F9">
        <w:rPr>
          <w:szCs w:val="22"/>
        </w:rPr>
        <w:t>Antes de la administración, el vial deberá agitarse para obtener una suspensión turbia blanquecina homogénea.</w:t>
      </w:r>
    </w:p>
    <w:p w14:paraId="0AD3D26F" w14:textId="77777777" w:rsidR="00751AA8" w:rsidRDefault="00751AA8" w:rsidP="00AA4535">
      <w:pPr>
        <w:tabs>
          <w:tab w:val="clear" w:pos="567"/>
        </w:tabs>
        <w:spacing w:line="240" w:lineRule="auto"/>
        <w:jc w:val="both"/>
        <w:textAlignment w:val="top"/>
        <w:rPr>
          <w:szCs w:val="22"/>
          <w:lang w:eastAsia="es-ES"/>
        </w:rPr>
      </w:pPr>
    </w:p>
    <w:p w14:paraId="7B3CA57E" w14:textId="77777777" w:rsidR="00751AA8" w:rsidRPr="005706F9" w:rsidRDefault="00751AA8" w:rsidP="00AA4535">
      <w:pPr>
        <w:tabs>
          <w:tab w:val="clear" w:pos="567"/>
        </w:tabs>
        <w:spacing w:line="240" w:lineRule="auto"/>
        <w:jc w:val="both"/>
        <w:textAlignment w:val="top"/>
        <w:rPr>
          <w:szCs w:val="22"/>
          <w:lang w:eastAsia="es-ES"/>
        </w:rPr>
      </w:pPr>
      <w:r w:rsidRPr="005706F9">
        <w:rPr>
          <w:szCs w:val="22"/>
          <w:lang w:eastAsia="es-ES"/>
        </w:rPr>
        <w:t>Debe inspeccionarse visualmente la suspensión antes de su administración. En caso de detectar cualquier partícula extraña y/o variación del aspecto físico, desechar el vial.</w:t>
      </w:r>
    </w:p>
    <w:p w14:paraId="60A5C350" w14:textId="77777777" w:rsidR="00751AA8" w:rsidRPr="005706F9" w:rsidRDefault="00751AA8" w:rsidP="00AA4535">
      <w:pPr>
        <w:spacing w:line="240" w:lineRule="auto"/>
        <w:jc w:val="both"/>
        <w:rPr>
          <w:szCs w:val="22"/>
        </w:rPr>
      </w:pPr>
    </w:p>
    <w:p w14:paraId="5242CDAC" w14:textId="77777777" w:rsidR="00751AA8" w:rsidRDefault="00751AA8" w:rsidP="00AA4535">
      <w:pPr>
        <w:tabs>
          <w:tab w:val="clear" w:pos="567"/>
        </w:tabs>
        <w:spacing w:line="240" w:lineRule="auto"/>
        <w:jc w:val="both"/>
        <w:textAlignment w:val="top"/>
        <w:rPr>
          <w:szCs w:val="22"/>
          <w:lang w:eastAsia="es-ES"/>
        </w:rPr>
      </w:pPr>
      <w:r w:rsidRPr="005706F9">
        <w:rPr>
          <w:szCs w:val="22"/>
          <w:lang w:eastAsia="es-ES"/>
        </w:rPr>
        <w:t>Se extrae una dosis de 0,5 mL utilizando una jeringa.</w:t>
      </w:r>
    </w:p>
    <w:p w14:paraId="67D911C1" w14:textId="77777777" w:rsidR="00751AA8" w:rsidRDefault="00751AA8" w:rsidP="00AA4535">
      <w:pPr>
        <w:tabs>
          <w:tab w:val="clear" w:pos="567"/>
        </w:tabs>
        <w:spacing w:line="240" w:lineRule="auto"/>
        <w:jc w:val="both"/>
        <w:textAlignment w:val="top"/>
        <w:rPr>
          <w:szCs w:val="22"/>
          <w:lang w:eastAsia="es-ES"/>
        </w:rPr>
      </w:pPr>
    </w:p>
    <w:p w14:paraId="0D8B03E4" w14:textId="77777777" w:rsidR="00751AA8" w:rsidRPr="005706F9" w:rsidRDefault="00751AA8" w:rsidP="00AA4535">
      <w:pPr>
        <w:tabs>
          <w:tab w:val="clear" w:pos="567"/>
        </w:tabs>
        <w:spacing w:line="240" w:lineRule="auto"/>
        <w:jc w:val="both"/>
        <w:textAlignment w:val="top"/>
        <w:rPr>
          <w:szCs w:val="22"/>
          <w:lang w:eastAsia="es-ES"/>
        </w:rPr>
      </w:pPr>
      <w:r w:rsidRPr="005706F9">
        <w:rPr>
          <w:szCs w:val="22"/>
        </w:rPr>
        <w:t>La eliminación del medicamento no utilizado y de todos los materiales que hayan estado en contacto con él se realizará de acuerdo con la normativa local.</w:t>
      </w:r>
    </w:p>
    <w:p w14:paraId="2920EF16" w14:textId="77777777" w:rsidR="00751AA8" w:rsidRPr="005706F9" w:rsidRDefault="00751AA8" w:rsidP="00AA4535">
      <w:pPr>
        <w:shd w:val="clear" w:color="auto" w:fill="FFFFFF"/>
        <w:spacing w:line="240" w:lineRule="auto"/>
        <w:jc w:val="both"/>
        <w:rPr>
          <w:szCs w:val="22"/>
        </w:rPr>
      </w:pPr>
    </w:p>
    <w:p w14:paraId="6F80EDBD" w14:textId="77777777" w:rsidR="009B5CB6" w:rsidRPr="005706F9" w:rsidRDefault="009B5CB6" w:rsidP="00AA4535">
      <w:pPr>
        <w:tabs>
          <w:tab w:val="clear" w:pos="567"/>
        </w:tabs>
        <w:spacing w:line="240" w:lineRule="auto"/>
        <w:jc w:val="both"/>
        <w:rPr>
          <w:szCs w:val="22"/>
        </w:rPr>
      </w:pPr>
    </w:p>
    <w:p w14:paraId="402D6831" w14:textId="3227642C" w:rsidR="008250B2" w:rsidRDefault="008250B2" w:rsidP="0037089B">
      <w:pPr>
        <w:tabs>
          <w:tab w:val="clear" w:pos="567"/>
        </w:tabs>
        <w:spacing w:line="240" w:lineRule="auto"/>
        <w:ind w:left="567" w:hanging="567"/>
        <w:jc w:val="both"/>
        <w:rPr>
          <w:b/>
          <w:szCs w:val="22"/>
        </w:rPr>
      </w:pPr>
      <w:r w:rsidRPr="005706F9">
        <w:rPr>
          <w:b/>
          <w:szCs w:val="22"/>
        </w:rPr>
        <w:t>7.</w:t>
      </w:r>
      <w:r w:rsidRPr="005706F9">
        <w:rPr>
          <w:b/>
          <w:szCs w:val="22"/>
        </w:rPr>
        <w:tab/>
      </w:r>
      <w:r w:rsidR="005C2147" w:rsidRPr="00164E0C">
        <w:rPr>
          <w:b/>
          <w:szCs w:val="22"/>
        </w:rPr>
        <w:t>TITULAR DE LA AUTORIZACIÓN DE COMERCIALIZACIÓN</w:t>
      </w:r>
    </w:p>
    <w:p w14:paraId="2C3ABB43" w14:textId="77777777" w:rsidR="00CA4448" w:rsidRPr="00164E0C" w:rsidRDefault="00CA4448" w:rsidP="0037089B">
      <w:pPr>
        <w:tabs>
          <w:tab w:val="clear" w:pos="567"/>
        </w:tabs>
        <w:spacing w:line="240" w:lineRule="auto"/>
        <w:ind w:left="567" w:hanging="567"/>
        <w:jc w:val="both"/>
        <w:rPr>
          <w:szCs w:val="22"/>
        </w:rPr>
      </w:pPr>
    </w:p>
    <w:p w14:paraId="718EE17D" w14:textId="1F273370" w:rsidR="008250B2" w:rsidRDefault="00160549">
      <w:pPr>
        <w:tabs>
          <w:tab w:val="clear" w:pos="567"/>
        </w:tabs>
        <w:spacing w:line="240" w:lineRule="auto"/>
        <w:ind w:left="567" w:hanging="567"/>
        <w:jc w:val="both"/>
        <w:rPr>
          <w:szCs w:val="22"/>
          <w:lang w:val="es-MX"/>
        </w:rPr>
      </w:pPr>
      <w:r w:rsidRPr="0081480E">
        <w:rPr>
          <w:szCs w:val="22"/>
          <w:lang w:val="es-MX"/>
        </w:rPr>
        <w:t xml:space="preserve">Sanofi Pasteur, 14 </w:t>
      </w:r>
      <w:proofErr w:type="spellStart"/>
      <w:r w:rsidRPr="0081480E">
        <w:rPr>
          <w:szCs w:val="22"/>
          <w:lang w:val="es-MX"/>
        </w:rPr>
        <w:t>Espace</w:t>
      </w:r>
      <w:proofErr w:type="spellEnd"/>
      <w:r w:rsidRPr="0081480E">
        <w:rPr>
          <w:szCs w:val="22"/>
          <w:lang w:val="es-MX"/>
        </w:rPr>
        <w:t xml:space="preserve"> Henry </w:t>
      </w:r>
      <w:proofErr w:type="spellStart"/>
      <w:r w:rsidRPr="0081480E">
        <w:rPr>
          <w:szCs w:val="22"/>
          <w:lang w:val="es-MX"/>
        </w:rPr>
        <w:t>Vallée</w:t>
      </w:r>
      <w:proofErr w:type="spellEnd"/>
      <w:r w:rsidRPr="0081480E">
        <w:rPr>
          <w:szCs w:val="22"/>
          <w:lang w:val="es-MX"/>
        </w:rPr>
        <w:t>, 69007 Lyon</w:t>
      </w:r>
      <w:r w:rsidR="005362C3" w:rsidRPr="0081480E">
        <w:rPr>
          <w:szCs w:val="22"/>
          <w:lang w:val="es-MX"/>
        </w:rPr>
        <w:t>, Francia</w:t>
      </w:r>
      <w:r w:rsidR="002D13FF" w:rsidRPr="0081480E">
        <w:rPr>
          <w:szCs w:val="22"/>
          <w:lang w:val="es-MX"/>
        </w:rPr>
        <w:t xml:space="preserve"> </w:t>
      </w:r>
    </w:p>
    <w:p w14:paraId="3DED0D81" w14:textId="642EB38F" w:rsidR="00164E0C" w:rsidRDefault="00164E0C">
      <w:pPr>
        <w:tabs>
          <w:tab w:val="clear" w:pos="567"/>
        </w:tabs>
        <w:spacing w:line="240" w:lineRule="auto"/>
        <w:ind w:left="567" w:hanging="567"/>
        <w:jc w:val="both"/>
        <w:rPr>
          <w:szCs w:val="22"/>
          <w:lang w:val="es-MX"/>
        </w:rPr>
      </w:pPr>
    </w:p>
    <w:p w14:paraId="6EAB53F5" w14:textId="77777777" w:rsidR="00CA4448" w:rsidRDefault="00CA4448">
      <w:pPr>
        <w:tabs>
          <w:tab w:val="clear" w:pos="567"/>
        </w:tabs>
        <w:spacing w:line="240" w:lineRule="auto"/>
        <w:ind w:left="567" w:hanging="567"/>
        <w:jc w:val="both"/>
        <w:rPr>
          <w:szCs w:val="22"/>
          <w:lang w:val="es-MX"/>
        </w:rPr>
      </w:pPr>
    </w:p>
    <w:p w14:paraId="11085768" w14:textId="77777777" w:rsidR="00164E0C" w:rsidRDefault="00164E0C" w:rsidP="00164E0C">
      <w:pPr>
        <w:tabs>
          <w:tab w:val="clear" w:pos="567"/>
        </w:tabs>
        <w:spacing w:line="240" w:lineRule="auto"/>
        <w:ind w:left="567" w:hanging="567"/>
        <w:jc w:val="both"/>
        <w:rPr>
          <w:b/>
          <w:szCs w:val="22"/>
        </w:rPr>
      </w:pPr>
      <w:r w:rsidRPr="0037089B">
        <w:rPr>
          <w:b/>
          <w:szCs w:val="22"/>
        </w:rPr>
        <w:t>REFERENCIA</w:t>
      </w:r>
    </w:p>
    <w:p w14:paraId="080DE2E9" w14:textId="77777777" w:rsidR="00164E0C" w:rsidRDefault="00164E0C" w:rsidP="00164E0C">
      <w:pPr>
        <w:tabs>
          <w:tab w:val="clear" w:pos="567"/>
        </w:tabs>
        <w:spacing w:line="240" w:lineRule="auto"/>
        <w:ind w:left="567" w:hanging="567"/>
        <w:jc w:val="both"/>
        <w:rPr>
          <w:b/>
          <w:szCs w:val="22"/>
        </w:rPr>
      </w:pPr>
    </w:p>
    <w:p w14:paraId="49CDE2FC" w14:textId="022C1874" w:rsidR="0078535F" w:rsidRDefault="00AB6C41" w:rsidP="00164E0C">
      <w:pPr>
        <w:tabs>
          <w:tab w:val="clear" w:pos="567"/>
        </w:tabs>
        <w:spacing w:line="240" w:lineRule="auto"/>
        <w:ind w:left="567" w:hanging="567"/>
        <w:jc w:val="both"/>
        <w:rPr>
          <w:szCs w:val="22"/>
          <w:lang w:val="es-MX"/>
        </w:rPr>
      </w:pPr>
      <w:proofErr w:type="spellStart"/>
      <w:r>
        <w:rPr>
          <w:szCs w:val="22"/>
          <w:lang w:val="es-MX"/>
        </w:rPr>
        <w:t>European</w:t>
      </w:r>
      <w:proofErr w:type="spellEnd"/>
      <w:r>
        <w:rPr>
          <w:szCs w:val="22"/>
          <w:lang w:val="es-MX"/>
        </w:rPr>
        <w:t xml:space="preserve"> </w:t>
      </w:r>
      <w:proofErr w:type="spellStart"/>
      <w:r>
        <w:rPr>
          <w:szCs w:val="22"/>
          <w:lang w:val="es-MX"/>
        </w:rPr>
        <w:t>Union</w:t>
      </w:r>
      <w:proofErr w:type="spellEnd"/>
    </w:p>
    <w:p w14:paraId="17C6CBFB" w14:textId="1BE20B08" w:rsidR="00164E0C" w:rsidRPr="00053883" w:rsidRDefault="00164E0C" w:rsidP="00164E0C">
      <w:pPr>
        <w:tabs>
          <w:tab w:val="clear" w:pos="567"/>
        </w:tabs>
        <w:spacing w:line="240" w:lineRule="auto"/>
        <w:ind w:left="567" w:hanging="567"/>
        <w:jc w:val="both"/>
        <w:rPr>
          <w:szCs w:val="22"/>
          <w:lang w:val="es-MX"/>
        </w:rPr>
      </w:pPr>
      <w:r w:rsidRPr="00053883">
        <w:rPr>
          <w:szCs w:val="22"/>
          <w:lang w:val="es-MX"/>
        </w:rPr>
        <w:t>Agencia Europea de Medicamentos – EMA</w:t>
      </w:r>
    </w:p>
    <w:p w14:paraId="1A62DC0A" w14:textId="37E0E34F" w:rsidR="0078535F" w:rsidRDefault="00FD6BDA" w:rsidP="00164E0C">
      <w:pPr>
        <w:tabs>
          <w:tab w:val="clear" w:pos="567"/>
        </w:tabs>
        <w:spacing w:line="240" w:lineRule="auto"/>
        <w:ind w:left="567" w:hanging="567"/>
        <w:jc w:val="both"/>
        <w:rPr>
          <w:szCs w:val="22"/>
          <w:lang w:val="es-MX"/>
        </w:rPr>
      </w:pPr>
      <w:r>
        <w:rPr>
          <w:szCs w:val="22"/>
          <w:lang w:val="es-MX"/>
        </w:rPr>
        <w:t>23/02/2023</w:t>
      </w:r>
    </w:p>
    <w:p w14:paraId="5881E382" w14:textId="77777777" w:rsidR="0078535F" w:rsidRPr="00053883" w:rsidRDefault="0078535F" w:rsidP="0078535F">
      <w:pPr>
        <w:tabs>
          <w:tab w:val="clear" w:pos="567"/>
        </w:tabs>
        <w:spacing w:line="240" w:lineRule="auto"/>
        <w:ind w:left="567" w:hanging="567"/>
        <w:jc w:val="both"/>
        <w:rPr>
          <w:szCs w:val="22"/>
          <w:lang w:val="es-MX"/>
        </w:rPr>
      </w:pPr>
      <w:r w:rsidRPr="00053883">
        <w:rPr>
          <w:szCs w:val="22"/>
          <w:lang w:val="es-MX"/>
        </w:rPr>
        <w:t>Sanofi Pasteur</w:t>
      </w:r>
    </w:p>
    <w:p w14:paraId="408C0CAA" w14:textId="698E7D1E" w:rsidR="00164E0C" w:rsidRPr="00053883" w:rsidRDefault="00164E0C" w:rsidP="00164E0C">
      <w:pPr>
        <w:tabs>
          <w:tab w:val="clear" w:pos="567"/>
        </w:tabs>
        <w:spacing w:line="240" w:lineRule="auto"/>
        <w:ind w:left="567" w:hanging="567"/>
        <w:jc w:val="both"/>
        <w:rPr>
          <w:szCs w:val="22"/>
          <w:lang w:val="es-MX"/>
        </w:rPr>
      </w:pPr>
      <w:r w:rsidRPr="00053883">
        <w:rPr>
          <w:szCs w:val="22"/>
          <w:lang w:val="es-MX"/>
        </w:rPr>
        <w:t>HEXACIMA</w:t>
      </w:r>
    </w:p>
    <w:p w14:paraId="63276448" w14:textId="56C1D982" w:rsidR="00E75855" w:rsidRPr="00E75855" w:rsidRDefault="00E75855" w:rsidP="00E75855">
      <w:pPr>
        <w:tabs>
          <w:tab w:val="clear" w:pos="567"/>
        </w:tabs>
        <w:spacing w:line="240" w:lineRule="auto"/>
        <w:ind w:left="567" w:hanging="567"/>
        <w:rPr>
          <w:szCs w:val="22"/>
          <w:lang w:val="en-US"/>
        </w:rPr>
      </w:pPr>
      <w:r w:rsidRPr="00E75855">
        <w:rPr>
          <w:szCs w:val="22"/>
          <w:lang w:val="en-US"/>
        </w:rPr>
        <w:t>URL: https://www.ema.europa.eu/en/documents/product-information/hexacima-epar-product-information_es.pdf</w:t>
      </w:r>
    </w:p>
    <w:p w14:paraId="55729FCD" w14:textId="77777777" w:rsidR="00CF052F" w:rsidRPr="00AB6C41" w:rsidRDefault="00CF052F" w:rsidP="00164E0C">
      <w:pPr>
        <w:tabs>
          <w:tab w:val="clear" w:pos="567"/>
        </w:tabs>
        <w:spacing w:line="240" w:lineRule="auto"/>
        <w:ind w:left="567" w:hanging="567"/>
        <w:jc w:val="both"/>
        <w:rPr>
          <w:szCs w:val="22"/>
          <w:lang w:val="en-US"/>
        </w:rPr>
      </w:pPr>
    </w:p>
    <w:p w14:paraId="5C1A97D2" w14:textId="1BB0EC0F" w:rsidR="0078535F" w:rsidRPr="00053883" w:rsidRDefault="0078535F" w:rsidP="00164E0C">
      <w:pPr>
        <w:tabs>
          <w:tab w:val="clear" w:pos="567"/>
        </w:tabs>
        <w:spacing w:line="240" w:lineRule="auto"/>
        <w:ind w:left="567" w:hanging="567"/>
        <w:jc w:val="both"/>
        <w:rPr>
          <w:szCs w:val="22"/>
          <w:lang w:val="es-MX"/>
        </w:rPr>
      </w:pPr>
      <w:r>
        <w:rPr>
          <w:szCs w:val="22"/>
          <w:lang w:val="es-MX"/>
        </w:rPr>
        <w:t>CCDS V11 + V12</w:t>
      </w:r>
      <w:r w:rsidR="00FD6BDA">
        <w:rPr>
          <w:szCs w:val="22"/>
          <w:lang w:val="es-MX"/>
        </w:rPr>
        <w:t xml:space="preserve"> (P1+P2)</w:t>
      </w:r>
    </w:p>
    <w:p w14:paraId="558409CA" w14:textId="77777777" w:rsidR="00164E0C" w:rsidRPr="00053883" w:rsidRDefault="00164E0C" w:rsidP="00164E0C">
      <w:pPr>
        <w:tabs>
          <w:tab w:val="clear" w:pos="567"/>
        </w:tabs>
        <w:spacing w:line="240" w:lineRule="auto"/>
        <w:ind w:left="567" w:hanging="567"/>
        <w:jc w:val="both"/>
        <w:rPr>
          <w:szCs w:val="22"/>
          <w:lang w:val="es-MX"/>
        </w:rPr>
      </w:pPr>
    </w:p>
    <w:p w14:paraId="45786FE9" w14:textId="231BC9F7" w:rsidR="00164E0C" w:rsidRDefault="00164E0C" w:rsidP="00164E0C">
      <w:pPr>
        <w:tabs>
          <w:tab w:val="clear" w:pos="567"/>
        </w:tabs>
        <w:spacing w:line="240" w:lineRule="auto"/>
        <w:ind w:left="567" w:hanging="567"/>
        <w:jc w:val="both"/>
        <w:rPr>
          <w:b/>
          <w:bCs/>
          <w:szCs w:val="22"/>
          <w:lang w:val="es-MX"/>
        </w:rPr>
      </w:pPr>
      <w:r w:rsidRPr="00053883">
        <w:rPr>
          <w:b/>
          <w:bCs/>
          <w:szCs w:val="22"/>
          <w:lang w:val="es-MX"/>
        </w:rPr>
        <w:t>REVIS</w:t>
      </w:r>
      <w:r w:rsidR="00F15770">
        <w:rPr>
          <w:b/>
          <w:bCs/>
          <w:szCs w:val="22"/>
          <w:lang w:val="es-MX"/>
        </w:rPr>
        <w:t>IÓ</w:t>
      </w:r>
      <w:r w:rsidRPr="00053883">
        <w:rPr>
          <w:b/>
          <w:bCs/>
          <w:szCs w:val="22"/>
          <w:lang w:val="es-MX"/>
        </w:rPr>
        <w:t>N LOCAL</w:t>
      </w:r>
    </w:p>
    <w:p w14:paraId="4CC35DF6" w14:textId="77777777" w:rsidR="00CA4448" w:rsidRPr="00053883" w:rsidRDefault="00CA4448" w:rsidP="00164E0C">
      <w:pPr>
        <w:tabs>
          <w:tab w:val="clear" w:pos="567"/>
        </w:tabs>
        <w:spacing w:line="240" w:lineRule="auto"/>
        <w:ind w:left="567" w:hanging="567"/>
        <w:jc w:val="both"/>
        <w:rPr>
          <w:b/>
          <w:bCs/>
          <w:szCs w:val="22"/>
          <w:lang w:val="es-MX"/>
        </w:rPr>
      </w:pPr>
    </w:p>
    <w:p w14:paraId="56FD7037" w14:textId="3E76AF11" w:rsidR="003B1841" w:rsidRPr="00AA4535" w:rsidRDefault="00FD6BDA" w:rsidP="0081480E">
      <w:pPr>
        <w:tabs>
          <w:tab w:val="clear" w:pos="567"/>
        </w:tabs>
        <w:spacing w:line="240" w:lineRule="auto"/>
        <w:rPr>
          <w:szCs w:val="22"/>
          <w:lang w:val="es-MX"/>
        </w:rPr>
      </w:pPr>
      <w:r>
        <w:rPr>
          <w:szCs w:val="22"/>
          <w:lang w:val="es-MX"/>
        </w:rPr>
        <w:t>1</w:t>
      </w:r>
      <w:r w:rsidR="00F46F8B">
        <w:rPr>
          <w:szCs w:val="22"/>
          <w:lang w:val="es-MX"/>
        </w:rPr>
        <w:t>2</w:t>
      </w:r>
      <w:r>
        <w:rPr>
          <w:szCs w:val="22"/>
          <w:lang w:val="es-MX"/>
        </w:rPr>
        <w:t>/07/2023</w:t>
      </w:r>
    </w:p>
    <w:sectPr w:rsidR="003B1841" w:rsidRPr="00AA4535" w:rsidSect="00834254">
      <w:headerReference w:type="default" r:id="rId11"/>
      <w:footerReference w:type="default" r:id="rId12"/>
      <w:headerReference w:type="first" r:id="rId13"/>
      <w:footerReference w:type="first" r:id="rId14"/>
      <w:endnotePr>
        <w:numFmt w:val="decimal"/>
      </w:endnotePr>
      <w:pgSz w:w="11907" w:h="16840" w:code="9"/>
      <w:pgMar w:top="1134" w:right="1418" w:bottom="1134" w:left="1418" w:header="737" w:footer="73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86CA1C" w14:textId="77777777" w:rsidR="00C0093F" w:rsidRDefault="00C0093F">
      <w:r>
        <w:separator/>
      </w:r>
    </w:p>
  </w:endnote>
  <w:endnote w:type="continuationSeparator" w:id="0">
    <w:p w14:paraId="32BE291E" w14:textId="77777777" w:rsidR="00C0093F" w:rsidRDefault="00C009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ystem">
    <w:panose1 w:val="00000000000000000000"/>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A2B287" w14:textId="77777777" w:rsidR="00314298" w:rsidRPr="00A1641F" w:rsidDel="00314298" w:rsidRDefault="00834254" w:rsidP="00314298">
    <w:pPr>
      <w:pStyle w:val="Footer"/>
      <w:tabs>
        <w:tab w:val="clear" w:pos="4536"/>
        <w:tab w:val="clear" w:pos="8930"/>
        <w:tab w:val="right" w:pos="8931"/>
      </w:tabs>
      <w:ind w:right="96"/>
      <w:rPr>
        <w:rFonts w:ascii="Times New Roman" w:hAnsi="Times New Roman"/>
        <w:sz w:val="18"/>
        <w:szCs w:val="18"/>
      </w:rPr>
    </w:pPr>
    <w:r>
      <w:fldChar w:fldCharType="begin"/>
    </w:r>
    <w:r w:rsidRPr="00834254">
      <w:rPr>
        <w:lang w:val="en-US"/>
      </w:rPr>
      <w:instrText xml:space="preserve"> EQ </w:instrText>
    </w:r>
    <w:r>
      <w:fldChar w:fldCharType="end"/>
    </w:r>
  </w:p>
  <w:p w14:paraId="39C22632" w14:textId="7AD9D73A" w:rsidR="00D02A14" w:rsidRPr="00834254" w:rsidRDefault="00314298" w:rsidP="00AA4535">
    <w:pPr>
      <w:pStyle w:val="Footer"/>
      <w:tabs>
        <w:tab w:val="clear" w:pos="4536"/>
        <w:tab w:val="clear" w:pos="8930"/>
        <w:tab w:val="right" w:pos="8931"/>
      </w:tabs>
      <w:ind w:right="96"/>
      <w:rPr>
        <w:rFonts w:ascii="Times New Roman" w:hAnsi="Times New Roman"/>
        <w:sz w:val="18"/>
        <w:szCs w:val="18"/>
        <w:lang w:val="en-US"/>
      </w:rPr>
    </w:pPr>
    <w:r w:rsidRPr="00834254" w:rsidDel="00314298">
      <w:rPr>
        <w:rFonts w:ascii="Times New Roman" w:hAnsi="Times New Roman"/>
        <w:sz w:val="18"/>
        <w:szCs w:val="18"/>
        <w:lang w:val="en-US"/>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3D7CE3" w14:textId="77777777" w:rsidR="00D02A14" w:rsidRPr="00834254" w:rsidRDefault="00834254" w:rsidP="00834254">
    <w:pPr>
      <w:pStyle w:val="Footer"/>
      <w:pBdr>
        <w:top w:val="single" w:sz="4" w:space="1" w:color="auto"/>
      </w:pBdr>
      <w:tabs>
        <w:tab w:val="clear" w:pos="4536"/>
        <w:tab w:val="clear" w:pos="8930"/>
        <w:tab w:val="right" w:pos="8931"/>
      </w:tabs>
      <w:ind w:right="96"/>
      <w:rPr>
        <w:rStyle w:val="PageNumber"/>
        <w:rFonts w:ascii="Times New Roman" w:hAnsi="Times New Roman"/>
        <w:sz w:val="18"/>
        <w:szCs w:val="18"/>
        <w:lang w:val="en-US"/>
      </w:rPr>
    </w:pPr>
    <w:r>
      <w:fldChar w:fldCharType="begin"/>
    </w:r>
    <w:r w:rsidRPr="00834254">
      <w:rPr>
        <w:lang w:val="en-US"/>
      </w:rPr>
      <w:instrText xml:space="preserve"> EQ </w:instrText>
    </w:r>
    <w:r>
      <w:fldChar w:fldCharType="end"/>
    </w:r>
    <w:r w:rsidRPr="00A1641F">
      <w:rPr>
        <w:rFonts w:ascii="Times New Roman" w:hAnsi="Times New Roman"/>
        <w:sz w:val="18"/>
        <w:szCs w:val="18"/>
      </w:rPr>
      <w:fldChar w:fldCharType="begin"/>
    </w:r>
    <w:r w:rsidRPr="00834254">
      <w:rPr>
        <w:rFonts w:ascii="Times New Roman" w:hAnsi="Times New Roman"/>
        <w:sz w:val="18"/>
        <w:szCs w:val="18"/>
        <w:lang w:val="en-US"/>
      </w:rPr>
      <w:instrText xml:space="preserve"> EQ </w:instrText>
    </w:r>
    <w:r w:rsidRPr="00A1641F">
      <w:rPr>
        <w:rFonts w:ascii="Times New Roman" w:hAnsi="Times New Roman"/>
        <w:sz w:val="18"/>
        <w:szCs w:val="18"/>
      </w:rPr>
      <w:fldChar w:fldCharType="end"/>
    </w:r>
    <w:r w:rsidRPr="00834254">
      <w:rPr>
        <w:rFonts w:ascii="Times New Roman" w:hAnsi="Times New Roman"/>
        <w:sz w:val="18"/>
        <w:szCs w:val="18"/>
        <w:lang w:val="en-US"/>
      </w:rPr>
      <w:t xml:space="preserve">Hexaxim - Product Information </w:t>
    </w:r>
    <w:r>
      <w:rPr>
        <w:rFonts w:ascii="Times New Roman" w:hAnsi="Times New Roman"/>
        <w:sz w:val="18"/>
        <w:szCs w:val="18"/>
        <w:lang w:val="en-US"/>
      </w:rPr>
      <w:t>ES</w:t>
    </w:r>
    <w:r w:rsidRPr="00834254">
      <w:rPr>
        <w:rFonts w:ascii="Times New Roman" w:hAnsi="Times New Roman"/>
        <w:sz w:val="18"/>
        <w:szCs w:val="18"/>
        <w:lang w:val="en-US"/>
      </w:rPr>
      <w:t xml:space="preserve"> - EMA approved 19 Nov 2015</w:t>
    </w:r>
    <w:r w:rsidRPr="00834254">
      <w:rPr>
        <w:rFonts w:ascii="Times New Roman" w:hAnsi="Times New Roman"/>
        <w:sz w:val="18"/>
        <w:szCs w:val="18"/>
        <w:lang w:val="en-US"/>
      </w:rPr>
      <w:tab/>
    </w:r>
    <w:r>
      <w:rPr>
        <w:rStyle w:val="PageNumber"/>
        <w:rFonts w:ascii="Arial" w:hAnsi="Arial" w:cs="Arial"/>
      </w:rPr>
      <w:fldChar w:fldCharType="begin"/>
    </w:r>
    <w:r w:rsidRPr="00834254">
      <w:rPr>
        <w:rStyle w:val="PageNumber"/>
        <w:rFonts w:ascii="Arial" w:hAnsi="Arial" w:cs="Arial"/>
        <w:lang w:val="en-US"/>
      </w:rPr>
      <w:instrText xml:space="preserve">PAGE  </w:instrText>
    </w:r>
    <w:r>
      <w:rPr>
        <w:rStyle w:val="PageNumber"/>
        <w:rFonts w:ascii="Arial" w:hAnsi="Arial" w:cs="Arial"/>
      </w:rPr>
      <w:fldChar w:fldCharType="separate"/>
    </w:r>
    <w:r>
      <w:rPr>
        <w:rStyle w:val="PageNumber"/>
        <w:rFonts w:ascii="Arial" w:hAnsi="Arial" w:cs="Arial"/>
        <w:noProof/>
        <w:lang w:val="en-US"/>
      </w:rPr>
      <w:t>1</w:t>
    </w:r>
    <w:r>
      <w:rPr>
        <w:rStyle w:val="PageNumbe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EC61E5" w14:textId="77777777" w:rsidR="00C0093F" w:rsidRDefault="00C0093F">
      <w:r>
        <w:separator/>
      </w:r>
    </w:p>
  </w:footnote>
  <w:footnote w:type="continuationSeparator" w:id="0">
    <w:p w14:paraId="54E691AE" w14:textId="77777777" w:rsidR="00C0093F" w:rsidRDefault="00C009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8"/>
      <w:gridCol w:w="7229"/>
    </w:tblGrid>
    <w:tr w:rsidR="004B7E6C" w14:paraId="3F437CCC" w14:textId="77777777" w:rsidTr="00133890">
      <w:trPr>
        <w:trHeight w:val="1069"/>
        <w:jc w:val="center"/>
      </w:trPr>
      <w:tc>
        <w:tcPr>
          <w:tcW w:w="1848" w:type="dxa"/>
          <w:tcBorders>
            <w:top w:val="single" w:sz="4" w:space="0" w:color="auto"/>
            <w:left w:val="single" w:sz="4" w:space="0" w:color="auto"/>
            <w:bottom w:val="single" w:sz="4" w:space="0" w:color="auto"/>
            <w:right w:val="single" w:sz="4" w:space="0" w:color="auto"/>
          </w:tcBorders>
          <w:hideMark/>
        </w:tcPr>
        <w:p w14:paraId="77361777" w14:textId="1286B1B4" w:rsidR="004B7E6C" w:rsidRDefault="004B7E6C" w:rsidP="004B7E6C">
          <w:pPr>
            <w:pStyle w:val="Header"/>
            <w:spacing w:line="276" w:lineRule="auto"/>
            <w:rPr>
              <w:rFonts w:ascii="Arial Black" w:hAnsi="Arial Black"/>
              <w:b/>
              <w:bCs/>
            </w:rPr>
          </w:pPr>
        </w:p>
        <w:p w14:paraId="53DC33AF" w14:textId="1E675854" w:rsidR="008B0CE6" w:rsidRPr="008B0CE6" w:rsidRDefault="008B0CE6" w:rsidP="008B0CE6">
          <w:pPr>
            <w:jc w:val="center"/>
            <w:rPr>
              <w:b/>
              <w:bCs/>
            </w:rPr>
          </w:pPr>
          <w:r w:rsidRPr="008B0CE6">
            <w:rPr>
              <w:rFonts w:ascii="Helvetica" w:hAnsi="Helvetica"/>
              <w:b/>
              <w:sz w:val="20"/>
              <w:szCs w:val="22"/>
            </w:rPr>
            <w:t>LOGO</w:t>
          </w:r>
        </w:p>
      </w:tc>
      <w:tc>
        <w:tcPr>
          <w:tcW w:w="7229" w:type="dxa"/>
          <w:tcBorders>
            <w:top w:val="single" w:sz="4" w:space="0" w:color="auto"/>
            <w:left w:val="single" w:sz="4" w:space="0" w:color="auto"/>
            <w:bottom w:val="single" w:sz="4" w:space="0" w:color="auto"/>
            <w:right w:val="single" w:sz="4" w:space="0" w:color="auto"/>
          </w:tcBorders>
          <w:vAlign w:val="center"/>
          <w:hideMark/>
        </w:tcPr>
        <w:p w14:paraId="41B7B264" w14:textId="12825558" w:rsidR="004B7E6C" w:rsidRDefault="0037089B" w:rsidP="004B7E6C">
          <w:pPr>
            <w:pStyle w:val="Header"/>
            <w:spacing w:line="276" w:lineRule="auto"/>
            <w:jc w:val="center"/>
            <w:rPr>
              <w:b/>
            </w:rPr>
          </w:pPr>
          <w:r w:rsidRPr="005706F9">
            <w:rPr>
              <w:b/>
              <w:szCs w:val="22"/>
            </w:rPr>
            <w:t>RESUMEN DE LAS CARACTERÍSTICAS DEL PRODUCTO</w:t>
          </w:r>
        </w:p>
      </w:tc>
    </w:tr>
  </w:tbl>
  <w:p w14:paraId="5DE5DD2F" w14:textId="1758ABEB" w:rsidR="00834254" w:rsidRDefault="00834254" w:rsidP="00AA4535">
    <w:pPr>
      <w:pStyle w:val="Header"/>
      <w:tabs>
        <w:tab w:val="clear" w:pos="567"/>
        <w:tab w:val="clear" w:pos="4153"/>
        <w:tab w:val="clear" w:pos="8306"/>
        <w:tab w:val="left" w:pos="903"/>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D6B35A" w14:textId="77777777" w:rsidR="00A1641F" w:rsidRPr="00A1641F" w:rsidRDefault="00A1641F" w:rsidP="00A1641F">
    <w:pPr>
      <w:pStyle w:val="Header"/>
      <w:pBdr>
        <w:bottom w:val="single" w:sz="4" w:space="1" w:color="auto"/>
      </w:pBdr>
      <w:rPr>
        <w:rFonts w:ascii="Times New Roman" w:hAnsi="Times New Roman"/>
        <w:sz w:val="18"/>
        <w:szCs w:val="18"/>
        <w:lang w:val="fr-FR"/>
      </w:rPr>
    </w:pPr>
    <w:r w:rsidRPr="00A1641F">
      <w:rPr>
        <w:rFonts w:ascii="Times New Roman" w:hAnsi="Times New Roman"/>
        <w:sz w:val="18"/>
        <w:szCs w:val="18"/>
        <w:lang w:val="fr-FR"/>
      </w:rPr>
      <w:t>R</w:t>
    </w:r>
    <w:r>
      <w:rPr>
        <w:rFonts w:ascii="Times New Roman" w:hAnsi="Times New Roman"/>
        <w:sz w:val="18"/>
        <w:szCs w:val="18"/>
        <w:lang w:val="fr-FR"/>
      </w:rPr>
      <w:t>A_1211918</w:t>
    </w:r>
    <w:r w:rsidR="008445BE">
      <w:rPr>
        <w:rFonts w:ascii="Times New Roman" w:hAnsi="Times New Roman"/>
        <w:sz w:val="18"/>
        <w:szCs w:val="18"/>
        <w:lang w:val="fr-FR"/>
      </w:rPr>
      <w:t xml:space="preserve"> </w:t>
    </w:r>
    <w:r w:rsidRPr="00A1641F">
      <w:rPr>
        <w:rFonts w:ascii="Times New Roman" w:hAnsi="Times New Roman"/>
        <w:sz w:val="18"/>
        <w:szCs w:val="18"/>
        <w:lang w:val="fr-FR"/>
      </w:rPr>
      <w:t>- version 1.0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3EB05F4E"/>
    <w:lvl w:ilvl="0">
      <w:start w:val="1"/>
      <w:numFmt w:val="bullet"/>
      <w:pStyle w:val="Normal-Eng"/>
      <w:lvlText w:val=""/>
      <w:lvlJc w:val="left"/>
      <w:pPr>
        <w:tabs>
          <w:tab w:val="num" w:pos="926"/>
        </w:tabs>
        <w:ind w:left="926" w:hanging="360"/>
      </w:pPr>
      <w:rPr>
        <w:rFonts w:ascii="Symbol" w:hAnsi="Symbol" w:hint="default"/>
      </w:rPr>
    </w:lvl>
  </w:abstractNum>
  <w:abstractNum w:abstractNumId="1" w15:restartNumberingAfterBreak="0">
    <w:nsid w:val="FFFFFF89"/>
    <w:multiLevelType w:val="singleLevel"/>
    <w:tmpl w:val="56D0CCF4"/>
    <w:lvl w:ilvl="0">
      <w:start w:val="1"/>
      <w:numFmt w:val="bullet"/>
      <w:pStyle w:val="ListBullet"/>
      <w:lvlText w:val=""/>
      <w:lvlJc w:val="left"/>
      <w:pPr>
        <w:tabs>
          <w:tab w:val="num" w:pos="360"/>
        </w:tabs>
        <w:ind w:left="360" w:hanging="360"/>
      </w:pPr>
      <w:rPr>
        <w:rFonts w:ascii="Symbol" w:hAnsi="Symbol" w:hint="default"/>
        <w:sz w:val="20"/>
        <w:szCs w:val="20"/>
      </w:rPr>
    </w:lvl>
  </w:abstractNum>
  <w:abstractNum w:abstractNumId="2" w15:restartNumberingAfterBreak="0">
    <w:nsid w:val="FFFFFFFE"/>
    <w:multiLevelType w:val="singleLevel"/>
    <w:tmpl w:val="FFFFFFFF"/>
    <w:lvl w:ilvl="0">
      <w:numFmt w:val="decimal"/>
      <w:lvlText w:val="*"/>
      <w:lvlJc w:val="left"/>
      <w:rPr>
        <w:rFonts w:cs="Times New Roman"/>
      </w:rPr>
    </w:lvl>
  </w:abstractNum>
  <w:abstractNum w:abstractNumId="3" w15:restartNumberingAfterBreak="0">
    <w:nsid w:val="06ED6D95"/>
    <w:multiLevelType w:val="multilevel"/>
    <w:tmpl w:val="8AE61F9A"/>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lowerLetter"/>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 w15:restartNumberingAfterBreak="0">
    <w:nsid w:val="09C44CC1"/>
    <w:multiLevelType w:val="hybridMultilevel"/>
    <w:tmpl w:val="7FF2C56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F224DAA"/>
    <w:multiLevelType w:val="hybridMultilevel"/>
    <w:tmpl w:val="52201AF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12242579"/>
    <w:multiLevelType w:val="hybridMultilevel"/>
    <w:tmpl w:val="A1FA69AC"/>
    <w:lvl w:ilvl="0" w:tplc="A62EB156">
      <w:start w:val="1"/>
      <w:numFmt w:val="bullet"/>
      <w:lvlText w:val=""/>
      <w:lvlJc w:val="left"/>
      <w:pPr>
        <w:tabs>
          <w:tab w:val="num" w:pos="360"/>
        </w:tabs>
        <w:ind w:left="360" w:hanging="360"/>
      </w:pPr>
      <w:rPr>
        <w:rFonts w:ascii="Symbol" w:hAnsi="Symbol" w:hint="default"/>
        <w:color w:val="auto"/>
        <w:sz w:val="18"/>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3056B95"/>
    <w:multiLevelType w:val="hybridMultilevel"/>
    <w:tmpl w:val="EEB8C88A"/>
    <w:lvl w:ilvl="0" w:tplc="00F066F4">
      <w:start w:val="1"/>
      <w:numFmt w:val="bullet"/>
      <w:lvlText w:val=""/>
      <w:lvlJc w:val="left"/>
      <w:pPr>
        <w:tabs>
          <w:tab w:val="num" w:pos="567"/>
        </w:tabs>
        <w:ind w:left="567" w:hanging="56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9B445AA"/>
    <w:multiLevelType w:val="multilevel"/>
    <w:tmpl w:val="8FD8F21C"/>
    <w:lvl w:ilvl="0">
      <w:start w:val="4"/>
      <w:numFmt w:val="decimal"/>
      <w:lvlText w:val="%1"/>
      <w:lvlJc w:val="left"/>
      <w:pPr>
        <w:tabs>
          <w:tab w:val="num" w:pos="360"/>
        </w:tabs>
        <w:ind w:left="360" w:hanging="360"/>
      </w:pPr>
      <w:rPr>
        <w:rFonts w:hint="default"/>
        <w:b w:val="0"/>
      </w:rPr>
    </w:lvl>
    <w:lvl w:ilvl="1">
      <w:start w:val="8"/>
      <w:numFmt w:val="decimal"/>
      <w:lvlText w:val="%1.%2"/>
      <w:lvlJc w:val="left"/>
      <w:pPr>
        <w:tabs>
          <w:tab w:val="num" w:pos="360"/>
        </w:tabs>
        <w:ind w:left="360" w:hanging="360"/>
      </w:pPr>
      <w:rPr>
        <w:rFonts w:hint="default"/>
        <w:b/>
      </w:rPr>
    </w:lvl>
    <w:lvl w:ilvl="2">
      <w:start w:val="1"/>
      <w:numFmt w:val="lowerLetter"/>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440"/>
        </w:tabs>
        <w:ind w:left="1440" w:hanging="1440"/>
      </w:pPr>
      <w:rPr>
        <w:rFonts w:hint="default"/>
        <w:b w:val="0"/>
      </w:rPr>
    </w:lvl>
  </w:abstractNum>
  <w:abstractNum w:abstractNumId="9" w15:restartNumberingAfterBreak="0">
    <w:nsid w:val="1BD74B4A"/>
    <w:multiLevelType w:val="hybridMultilevel"/>
    <w:tmpl w:val="282CA6AE"/>
    <w:lvl w:ilvl="0" w:tplc="04090001">
      <w:start w:val="1"/>
      <w:numFmt w:val="bullet"/>
      <w:lvlText w:val=""/>
      <w:lvlJc w:val="left"/>
      <w:pPr>
        <w:tabs>
          <w:tab w:val="num" w:pos="720"/>
        </w:tabs>
        <w:ind w:left="720" w:hanging="360"/>
      </w:pPr>
      <w:rPr>
        <w:rFonts w:ascii="Symbol" w:hAnsi="Symbol" w:hint="default"/>
      </w:rPr>
    </w:lvl>
    <w:lvl w:ilvl="1" w:tplc="F65EF984">
      <w:numFmt w:val="bullet"/>
      <w:lvlText w:val="-"/>
      <w:lvlJc w:val="left"/>
      <w:pPr>
        <w:tabs>
          <w:tab w:val="num" w:pos="1440"/>
        </w:tabs>
        <w:ind w:left="1440" w:hanging="360"/>
      </w:pPr>
      <w:rPr>
        <w:rFonts w:ascii="Arial" w:eastAsia="System" w:hAnsi="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5F1A79"/>
    <w:multiLevelType w:val="hybridMultilevel"/>
    <w:tmpl w:val="B5503C0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1E710D66"/>
    <w:multiLevelType w:val="hybridMultilevel"/>
    <w:tmpl w:val="846CC12A"/>
    <w:lvl w:ilvl="0" w:tplc="B2029CA2">
      <w:start w:val="1"/>
      <w:numFmt w:val="bullet"/>
      <w:lvlText w:val="−"/>
      <w:lvlJc w:val="left"/>
      <w:pPr>
        <w:tabs>
          <w:tab w:val="num" w:pos="1429"/>
        </w:tabs>
        <w:ind w:left="1429" w:hanging="360"/>
      </w:pPr>
      <w:rPr>
        <w:rFonts w:ascii="Times New Roman" w:hAnsi="Times New Roman" w:cs="Times New Roman" w:hint="default"/>
      </w:rPr>
    </w:lvl>
    <w:lvl w:ilvl="1" w:tplc="0C0A0003">
      <w:start w:val="1"/>
      <w:numFmt w:val="decimal"/>
      <w:lvlText w:val="%2."/>
      <w:lvlJc w:val="left"/>
      <w:pPr>
        <w:tabs>
          <w:tab w:val="num" w:pos="2509"/>
        </w:tabs>
        <w:ind w:left="2509" w:hanging="360"/>
      </w:pPr>
    </w:lvl>
    <w:lvl w:ilvl="2" w:tplc="0C0A0005">
      <w:start w:val="1"/>
      <w:numFmt w:val="decimal"/>
      <w:lvlText w:val="%3."/>
      <w:lvlJc w:val="left"/>
      <w:pPr>
        <w:tabs>
          <w:tab w:val="num" w:pos="3229"/>
        </w:tabs>
        <w:ind w:left="3229" w:hanging="360"/>
      </w:pPr>
    </w:lvl>
    <w:lvl w:ilvl="3" w:tplc="0C0A0001">
      <w:start w:val="1"/>
      <w:numFmt w:val="decimal"/>
      <w:lvlText w:val="%4."/>
      <w:lvlJc w:val="left"/>
      <w:pPr>
        <w:tabs>
          <w:tab w:val="num" w:pos="3949"/>
        </w:tabs>
        <w:ind w:left="3949" w:hanging="360"/>
      </w:pPr>
    </w:lvl>
    <w:lvl w:ilvl="4" w:tplc="0C0A0003">
      <w:start w:val="1"/>
      <w:numFmt w:val="decimal"/>
      <w:lvlText w:val="%5."/>
      <w:lvlJc w:val="left"/>
      <w:pPr>
        <w:tabs>
          <w:tab w:val="num" w:pos="4669"/>
        </w:tabs>
        <w:ind w:left="4669" w:hanging="360"/>
      </w:pPr>
    </w:lvl>
    <w:lvl w:ilvl="5" w:tplc="0C0A0005">
      <w:start w:val="1"/>
      <w:numFmt w:val="decimal"/>
      <w:lvlText w:val="%6."/>
      <w:lvlJc w:val="left"/>
      <w:pPr>
        <w:tabs>
          <w:tab w:val="num" w:pos="5389"/>
        </w:tabs>
        <w:ind w:left="5389" w:hanging="360"/>
      </w:pPr>
    </w:lvl>
    <w:lvl w:ilvl="6" w:tplc="0C0A0001">
      <w:start w:val="1"/>
      <w:numFmt w:val="decimal"/>
      <w:lvlText w:val="%7."/>
      <w:lvlJc w:val="left"/>
      <w:pPr>
        <w:tabs>
          <w:tab w:val="num" w:pos="6109"/>
        </w:tabs>
        <w:ind w:left="6109" w:hanging="360"/>
      </w:pPr>
    </w:lvl>
    <w:lvl w:ilvl="7" w:tplc="0C0A0003">
      <w:start w:val="1"/>
      <w:numFmt w:val="decimal"/>
      <w:lvlText w:val="%8."/>
      <w:lvlJc w:val="left"/>
      <w:pPr>
        <w:tabs>
          <w:tab w:val="num" w:pos="6829"/>
        </w:tabs>
        <w:ind w:left="6829" w:hanging="360"/>
      </w:pPr>
    </w:lvl>
    <w:lvl w:ilvl="8" w:tplc="0C0A0005">
      <w:start w:val="1"/>
      <w:numFmt w:val="decimal"/>
      <w:lvlText w:val="%9."/>
      <w:lvlJc w:val="left"/>
      <w:pPr>
        <w:tabs>
          <w:tab w:val="num" w:pos="7549"/>
        </w:tabs>
        <w:ind w:left="7549" w:hanging="360"/>
      </w:pPr>
    </w:lvl>
  </w:abstractNum>
  <w:abstractNum w:abstractNumId="12" w15:restartNumberingAfterBreak="0">
    <w:nsid w:val="202B3A5E"/>
    <w:multiLevelType w:val="multilevel"/>
    <w:tmpl w:val="76263460"/>
    <w:lvl w:ilvl="0">
      <w:start w:val="1"/>
      <w:numFmt w:val="upperRoman"/>
      <w:lvlText w:val="%1"/>
      <w:lvlJc w:val="left"/>
      <w:pPr>
        <w:tabs>
          <w:tab w:val="num" w:pos="720"/>
        </w:tabs>
        <w:ind w:left="284" w:hanging="284"/>
      </w:pPr>
      <w:rPr>
        <w:rFonts w:ascii="Arial" w:hAnsi="Arial" w:cs="Times New Roman" w:hint="default"/>
        <w:b/>
        <w:i w:val="0"/>
        <w:sz w:val="24"/>
      </w:rPr>
    </w:lvl>
    <w:lvl w:ilvl="1">
      <w:start w:val="1"/>
      <w:numFmt w:val="decimal"/>
      <w:lvlText w:val="%1.%2"/>
      <w:lvlJc w:val="left"/>
      <w:pPr>
        <w:tabs>
          <w:tab w:val="num" w:pos="709"/>
        </w:tabs>
        <w:ind w:left="709" w:hanging="425"/>
      </w:pPr>
      <w:rPr>
        <w:rFonts w:ascii="Arial" w:hAnsi="Arial" w:cs="Times New Roman" w:hint="default"/>
        <w:b/>
        <w:i w:val="0"/>
        <w:sz w:val="22"/>
      </w:rPr>
    </w:lvl>
    <w:lvl w:ilvl="2">
      <w:start w:val="1"/>
      <w:numFmt w:val="decimal"/>
      <w:lvlText w:val="%1.%2.%3"/>
      <w:lvlJc w:val="left"/>
      <w:pPr>
        <w:tabs>
          <w:tab w:val="num" w:pos="1276"/>
        </w:tabs>
        <w:ind w:left="1276" w:hanging="567"/>
      </w:pPr>
      <w:rPr>
        <w:rFonts w:ascii="Arial" w:hAnsi="Arial" w:cs="Times New Roman" w:hint="default"/>
        <w:b/>
        <w:i w:val="0"/>
        <w:sz w:val="22"/>
      </w:rPr>
    </w:lvl>
    <w:lvl w:ilvl="3">
      <w:start w:val="1"/>
      <w:numFmt w:val="lowerLetter"/>
      <w:lvlText w:val="%4)"/>
      <w:lvlJc w:val="left"/>
      <w:pPr>
        <w:tabs>
          <w:tab w:val="num" w:pos="1276"/>
        </w:tabs>
        <w:ind w:left="1276" w:hanging="567"/>
      </w:pPr>
      <w:rPr>
        <w:rFonts w:ascii="Arial" w:hAnsi="Arial" w:cs="Times New Roman" w:hint="default"/>
        <w:b w:val="0"/>
        <w:i w:val="0"/>
        <w:sz w:val="22"/>
      </w:rPr>
    </w:lvl>
    <w:lvl w:ilvl="4">
      <w:start w:val="1"/>
      <w:numFmt w:val="lowerLetter"/>
      <w:lvlRestart w:val="2"/>
      <w:lvlText w:val="%5)"/>
      <w:lvlJc w:val="left"/>
      <w:pPr>
        <w:tabs>
          <w:tab w:val="num" w:pos="1701"/>
        </w:tabs>
        <w:ind w:left="1701" w:hanging="425"/>
      </w:pPr>
      <w:rPr>
        <w:rFonts w:hint="default"/>
      </w:rPr>
    </w:lvl>
    <w:lvl w:ilvl="5">
      <w:start w:val="1"/>
      <w:numFmt w:val="lowerLetter"/>
      <w:lvlText w:val="%6)"/>
      <w:lvlJc w:val="left"/>
      <w:pPr>
        <w:tabs>
          <w:tab w:val="num" w:pos="1663"/>
        </w:tabs>
        <w:ind w:left="1663" w:hanging="432"/>
      </w:pPr>
      <w:rPr>
        <w:rFonts w:hint="default"/>
      </w:rPr>
    </w:lvl>
    <w:lvl w:ilvl="6">
      <w:start w:val="1"/>
      <w:numFmt w:val="lowerRoman"/>
      <w:lvlText w:val="%7)"/>
      <w:lvlJc w:val="right"/>
      <w:pPr>
        <w:tabs>
          <w:tab w:val="num" w:pos="1807"/>
        </w:tabs>
        <w:ind w:left="1807" w:hanging="288"/>
      </w:pPr>
      <w:rPr>
        <w:rFonts w:hint="default"/>
      </w:rPr>
    </w:lvl>
    <w:lvl w:ilvl="7">
      <w:start w:val="1"/>
      <w:numFmt w:val="lowerLetter"/>
      <w:lvlText w:val="%8."/>
      <w:lvlJc w:val="left"/>
      <w:pPr>
        <w:tabs>
          <w:tab w:val="num" w:pos="1951"/>
        </w:tabs>
        <w:ind w:left="1951" w:hanging="432"/>
      </w:pPr>
      <w:rPr>
        <w:rFonts w:hint="default"/>
      </w:rPr>
    </w:lvl>
    <w:lvl w:ilvl="8">
      <w:start w:val="1"/>
      <w:numFmt w:val="lowerRoman"/>
      <w:lvlText w:val="%9."/>
      <w:lvlJc w:val="left"/>
      <w:pPr>
        <w:tabs>
          <w:tab w:val="num" w:pos="2671"/>
        </w:tabs>
        <w:ind w:left="2311" w:hanging="360"/>
      </w:pPr>
      <w:rPr>
        <w:rFonts w:ascii="Arial" w:hAnsi="Arial" w:hint="default"/>
        <w:b w:val="0"/>
        <w:i w:val="0"/>
        <w:sz w:val="22"/>
      </w:rPr>
    </w:lvl>
  </w:abstractNum>
  <w:abstractNum w:abstractNumId="13" w15:restartNumberingAfterBreak="0">
    <w:nsid w:val="204E76AF"/>
    <w:multiLevelType w:val="multilevel"/>
    <w:tmpl w:val="ED740546"/>
    <w:lvl w:ilvl="0">
      <w:start w:val="4"/>
      <w:numFmt w:val="decimal"/>
      <w:lvlText w:val="%1"/>
      <w:lvlJc w:val="left"/>
      <w:pPr>
        <w:tabs>
          <w:tab w:val="num" w:pos="570"/>
        </w:tabs>
        <w:ind w:left="570" w:hanging="570"/>
      </w:pPr>
      <w:rPr>
        <w:rFonts w:hint="default"/>
      </w:rPr>
    </w:lvl>
    <w:lvl w:ilvl="1">
      <w:start w:val="2"/>
      <w:numFmt w:val="decimal"/>
      <w:lvlText w:val="%1.%2"/>
      <w:lvlJc w:val="left"/>
      <w:pPr>
        <w:tabs>
          <w:tab w:val="num" w:pos="854"/>
        </w:tabs>
        <w:ind w:left="854" w:hanging="57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4" w15:restartNumberingAfterBreak="0">
    <w:nsid w:val="21AB5C2D"/>
    <w:multiLevelType w:val="hybridMultilevel"/>
    <w:tmpl w:val="055E556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22FC52EF"/>
    <w:multiLevelType w:val="hybridMultilevel"/>
    <w:tmpl w:val="DD8CD15A"/>
    <w:lvl w:ilvl="0" w:tplc="F072F9C2">
      <w:start w:val="1"/>
      <w:numFmt w:val="bullet"/>
      <w:lvlText w:val=""/>
      <w:lvlJc w:val="left"/>
      <w:pPr>
        <w:tabs>
          <w:tab w:val="num" w:pos="567"/>
        </w:tabs>
        <w:ind w:left="567" w:hanging="567"/>
      </w:pPr>
      <w:rPr>
        <w:rFonts w:ascii="Symbol" w:hAnsi="Symbol" w:hint="default"/>
      </w:rPr>
    </w:lvl>
    <w:lvl w:ilvl="1" w:tplc="FFFFFFFF">
      <w:numFmt w:val="bullet"/>
      <w:lvlText w:val="-"/>
      <w:lvlJc w:val="left"/>
      <w:pPr>
        <w:tabs>
          <w:tab w:val="num" w:pos="1440"/>
        </w:tabs>
        <w:ind w:left="1440" w:hanging="360"/>
      </w:pPr>
      <w:rPr>
        <w:rFonts w:ascii="Verdana" w:eastAsia="Verdana" w:hAnsi="Verdana" w:cs="Verdana"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50A2DEC"/>
    <w:multiLevelType w:val="hybridMultilevel"/>
    <w:tmpl w:val="F95021C2"/>
    <w:lvl w:ilvl="0" w:tplc="A62EB156">
      <w:start w:val="1"/>
      <w:numFmt w:val="bullet"/>
      <w:lvlText w:val=""/>
      <w:lvlJc w:val="left"/>
      <w:pPr>
        <w:tabs>
          <w:tab w:val="num" w:pos="540"/>
        </w:tabs>
        <w:ind w:left="540" w:hanging="360"/>
      </w:pPr>
      <w:rPr>
        <w:rFonts w:ascii="Symbol" w:hAnsi="Symbol" w:hint="default"/>
        <w:b w:val="0"/>
        <w:i w:val="0"/>
        <w:color w:val="auto"/>
        <w:sz w:val="18"/>
        <w:szCs w:val="24"/>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E541609"/>
    <w:multiLevelType w:val="hybridMultilevel"/>
    <w:tmpl w:val="1E5AABE8"/>
    <w:lvl w:ilvl="0" w:tplc="0E9A9AB6">
      <w:start w:val="1"/>
      <w:numFmt w:val="decimal"/>
      <w:lvlText w:val="%1."/>
      <w:lvlJc w:val="left"/>
      <w:pPr>
        <w:tabs>
          <w:tab w:val="num" w:pos="570"/>
        </w:tabs>
        <w:ind w:left="570" w:hanging="570"/>
      </w:pPr>
      <w:rPr>
        <w:rFonts w:hint="default"/>
      </w:rPr>
    </w:lvl>
    <w:lvl w:ilvl="1" w:tplc="D5025146" w:tentative="1">
      <w:start w:val="1"/>
      <w:numFmt w:val="lowerLetter"/>
      <w:lvlText w:val="%2."/>
      <w:lvlJc w:val="left"/>
      <w:pPr>
        <w:tabs>
          <w:tab w:val="num" w:pos="1080"/>
        </w:tabs>
        <w:ind w:left="1080" w:hanging="360"/>
      </w:pPr>
    </w:lvl>
    <w:lvl w:ilvl="2" w:tplc="6BBECD9A" w:tentative="1">
      <w:start w:val="1"/>
      <w:numFmt w:val="lowerRoman"/>
      <w:lvlText w:val="%3."/>
      <w:lvlJc w:val="right"/>
      <w:pPr>
        <w:tabs>
          <w:tab w:val="num" w:pos="1800"/>
        </w:tabs>
        <w:ind w:left="1800" w:hanging="180"/>
      </w:pPr>
    </w:lvl>
    <w:lvl w:ilvl="3" w:tplc="3844DCA4" w:tentative="1">
      <w:start w:val="1"/>
      <w:numFmt w:val="decimal"/>
      <w:lvlText w:val="%4."/>
      <w:lvlJc w:val="left"/>
      <w:pPr>
        <w:tabs>
          <w:tab w:val="num" w:pos="2520"/>
        </w:tabs>
        <w:ind w:left="2520" w:hanging="360"/>
      </w:pPr>
    </w:lvl>
    <w:lvl w:ilvl="4" w:tplc="1DDA95E4" w:tentative="1">
      <w:start w:val="1"/>
      <w:numFmt w:val="lowerLetter"/>
      <w:lvlText w:val="%5."/>
      <w:lvlJc w:val="left"/>
      <w:pPr>
        <w:tabs>
          <w:tab w:val="num" w:pos="3240"/>
        </w:tabs>
        <w:ind w:left="3240" w:hanging="360"/>
      </w:pPr>
    </w:lvl>
    <w:lvl w:ilvl="5" w:tplc="DED29EC0" w:tentative="1">
      <w:start w:val="1"/>
      <w:numFmt w:val="lowerRoman"/>
      <w:lvlText w:val="%6."/>
      <w:lvlJc w:val="right"/>
      <w:pPr>
        <w:tabs>
          <w:tab w:val="num" w:pos="3960"/>
        </w:tabs>
        <w:ind w:left="3960" w:hanging="180"/>
      </w:pPr>
    </w:lvl>
    <w:lvl w:ilvl="6" w:tplc="AD16B31A" w:tentative="1">
      <w:start w:val="1"/>
      <w:numFmt w:val="decimal"/>
      <w:lvlText w:val="%7."/>
      <w:lvlJc w:val="left"/>
      <w:pPr>
        <w:tabs>
          <w:tab w:val="num" w:pos="4680"/>
        </w:tabs>
        <w:ind w:left="4680" w:hanging="360"/>
      </w:pPr>
    </w:lvl>
    <w:lvl w:ilvl="7" w:tplc="72F47152" w:tentative="1">
      <w:start w:val="1"/>
      <w:numFmt w:val="lowerLetter"/>
      <w:lvlText w:val="%8."/>
      <w:lvlJc w:val="left"/>
      <w:pPr>
        <w:tabs>
          <w:tab w:val="num" w:pos="5400"/>
        </w:tabs>
        <w:ind w:left="5400" w:hanging="360"/>
      </w:pPr>
    </w:lvl>
    <w:lvl w:ilvl="8" w:tplc="C3D68C1E" w:tentative="1">
      <w:start w:val="1"/>
      <w:numFmt w:val="lowerRoman"/>
      <w:lvlText w:val="%9."/>
      <w:lvlJc w:val="right"/>
      <w:pPr>
        <w:tabs>
          <w:tab w:val="num" w:pos="6120"/>
        </w:tabs>
        <w:ind w:left="6120" w:hanging="180"/>
      </w:pPr>
    </w:lvl>
  </w:abstractNum>
  <w:abstractNum w:abstractNumId="18" w15:restartNumberingAfterBreak="0">
    <w:nsid w:val="309C1D14"/>
    <w:multiLevelType w:val="hybridMultilevel"/>
    <w:tmpl w:val="913069A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1F2580D"/>
    <w:multiLevelType w:val="hybridMultilevel"/>
    <w:tmpl w:val="276E0346"/>
    <w:lvl w:ilvl="0" w:tplc="62188F40">
      <w:start w:val="1"/>
      <w:numFmt w:val="bullet"/>
      <w:lvlText w:val="-"/>
      <w:lvlJc w:val="left"/>
      <w:pPr>
        <w:tabs>
          <w:tab w:val="num" w:pos="540"/>
        </w:tabs>
        <w:ind w:left="540" w:hanging="360"/>
      </w:pPr>
      <w:rPr>
        <w:rFonts w:ascii="Times New Roman" w:hAnsi="Times New Roman" w:cs="Times New Roman" w:hint="default"/>
        <w:color w:val="auto"/>
        <w:sz w:val="24"/>
        <w:szCs w:val="24"/>
      </w:rPr>
    </w:lvl>
    <w:lvl w:ilvl="1" w:tplc="3FC85EE4">
      <w:start w:val="1"/>
      <w:numFmt w:val="bullet"/>
      <w:lvlText w:val=""/>
      <w:lvlJc w:val="left"/>
      <w:pPr>
        <w:tabs>
          <w:tab w:val="num" w:pos="2208"/>
        </w:tabs>
        <w:ind w:left="2208" w:hanging="360"/>
      </w:pPr>
      <w:rPr>
        <w:rFonts w:ascii="Symbol" w:hAnsi="Symbol" w:hint="default"/>
        <w:color w:val="auto"/>
        <w:sz w:val="24"/>
        <w:szCs w:val="24"/>
      </w:rPr>
    </w:lvl>
    <w:lvl w:ilvl="2" w:tplc="0C0A0005" w:tentative="1">
      <w:start w:val="1"/>
      <w:numFmt w:val="bullet"/>
      <w:lvlText w:val=""/>
      <w:lvlJc w:val="left"/>
      <w:pPr>
        <w:tabs>
          <w:tab w:val="num" w:pos="2928"/>
        </w:tabs>
        <w:ind w:left="2928" w:hanging="360"/>
      </w:pPr>
      <w:rPr>
        <w:rFonts w:ascii="Wingdings" w:hAnsi="Wingdings" w:hint="default"/>
      </w:rPr>
    </w:lvl>
    <w:lvl w:ilvl="3" w:tplc="0C0A0001" w:tentative="1">
      <w:start w:val="1"/>
      <w:numFmt w:val="bullet"/>
      <w:lvlText w:val=""/>
      <w:lvlJc w:val="left"/>
      <w:pPr>
        <w:tabs>
          <w:tab w:val="num" w:pos="3648"/>
        </w:tabs>
        <w:ind w:left="3648" w:hanging="360"/>
      </w:pPr>
      <w:rPr>
        <w:rFonts w:ascii="Symbol" w:hAnsi="Symbol" w:hint="default"/>
      </w:rPr>
    </w:lvl>
    <w:lvl w:ilvl="4" w:tplc="0C0A0003" w:tentative="1">
      <w:start w:val="1"/>
      <w:numFmt w:val="bullet"/>
      <w:lvlText w:val="o"/>
      <w:lvlJc w:val="left"/>
      <w:pPr>
        <w:tabs>
          <w:tab w:val="num" w:pos="4368"/>
        </w:tabs>
        <w:ind w:left="4368" w:hanging="360"/>
      </w:pPr>
      <w:rPr>
        <w:rFonts w:ascii="Courier New" w:hAnsi="Courier New" w:cs="Courier New" w:hint="default"/>
      </w:rPr>
    </w:lvl>
    <w:lvl w:ilvl="5" w:tplc="0C0A0005" w:tentative="1">
      <w:start w:val="1"/>
      <w:numFmt w:val="bullet"/>
      <w:lvlText w:val=""/>
      <w:lvlJc w:val="left"/>
      <w:pPr>
        <w:tabs>
          <w:tab w:val="num" w:pos="5088"/>
        </w:tabs>
        <w:ind w:left="5088" w:hanging="360"/>
      </w:pPr>
      <w:rPr>
        <w:rFonts w:ascii="Wingdings" w:hAnsi="Wingdings" w:hint="default"/>
      </w:rPr>
    </w:lvl>
    <w:lvl w:ilvl="6" w:tplc="0C0A0001" w:tentative="1">
      <w:start w:val="1"/>
      <w:numFmt w:val="bullet"/>
      <w:lvlText w:val=""/>
      <w:lvlJc w:val="left"/>
      <w:pPr>
        <w:tabs>
          <w:tab w:val="num" w:pos="5808"/>
        </w:tabs>
        <w:ind w:left="5808" w:hanging="360"/>
      </w:pPr>
      <w:rPr>
        <w:rFonts w:ascii="Symbol" w:hAnsi="Symbol" w:hint="default"/>
      </w:rPr>
    </w:lvl>
    <w:lvl w:ilvl="7" w:tplc="0C0A0003" w:tentative="1">
      <w:start w:val="1"/>
      <w:numFmt w:val="bullet"/>
      <w:lvlText w:val="o"/>
      <w:lvlJc w:val="left"/>
      <w:pPr>
        <w:tabs>
          <w:tab w:val="num" w:pos="6528"/>
        </w:tabs>
        <w:ind w:left="6528" w:hanging="360"/>
      </w:pPr>
      <w:rPr>
        <w:rFonts w:ascii="Courier New" w:hAnsi="Courier New" w:cs="Courier New" w:hint="default"/>
      </w:rPr>
    </w:lvl>
    <w:lvl w:ilvl="8" w:tplc="0C0A0005" w:tentative="1">
      <w:start w:val="1"/>
      <w:numFmt w:val="bullet"/>
      <w:lvlText w:val=""/>
      <w:lvlJc w:val="left"/>
      <w:pPr>
        <w:tabs>
          <w:tab w:val="num" w:pos="7248"/>
        </w:tabs>
        <w:ind w:left="7248" w:hanging="360"/>
      </w:pPr>
      <w:rPr>
        <w:rFonts w:ascii="Wingdings" w:hAnsi="Wingdings" w:hint="default"/>
      </w:rPr>
    </w:lvl>
  </w:abstractNum>
  <w:abstractNum w:abstractNumId="20" w15:restartNumberingAfterBreak="0">
    <w:nsid w:val="358D2874"/>
    <w:multiLevelType w:val="hybridMultilevel"/>
    <w:tmpl w:val="4464358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368E30D3"/>
    <w:multiLevelType w:val="multilevel"/>
    <w:tmpl w:val="88209D68"/>
    <w:lvl w:ilvl="0">
      <w:start w:val="6"/>
      <w:numFmt w:val="decimal"/>
      <w:lvlText w:val="%1"/>
      <w:lvlJc w:val="left"/>
      <w:pPr>
        <w:tabs>
          <w:tab w:val="num" w:pos="570"/>
        </w:tabs>
        <w:ind w:left="570" w:hanging="570"/>
      </w:pPr>
      <w:rPr>
        <w:rFonts w:hint="default"/>
      </w:rPr>
    </w:lvl>
    <w:lvl w:ilvl="1">
      <w:start w:val="5"/>
      <w:numFmt w:val="decimal"/>
      <w:lvlText w:val="%1.%2"/>
      <w:lvlJc w:val="left"/>
      <w:pPr>
        <w:tabs>
          <w:tab w:val="num" w:pos="570"/>
        </w:tabs>
        <w:ind w:left="570" w:hanging="57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2" w15:restartNumberingAfterBreak="0">
    <w:nsid w:val="386E08AD"/>
    <w:multiLevelType w:val="hybridMultilevel"/>
    <w:tmpl w:val="E9DA1404"/>
    <w:lvl w:ilvl="0" w:tplc="A62EB156">
      <w:start w:val="1"/>
      <w:numFmt w:val="bullet"/>
      <w:lvlText w:val=""/>
      <w:lvlJc w:val="left"/>
      <w:pPr>
        <w:tabs>
          <w:tab w:val="num" w:pos="540"/>
        </w:tabs>
        <w:ind w:left="540" w:hanging="360"/>
      </w:pPr>
      <w:rPr>
        <w:rFonts w:ascii="Symbol" w:hAnsi="Symbol" w:hint="default"/>
        <w:color w:val="auto"/>
        <w:sz w:val="18"/>
      </w:rPr>
    </w:lvl>
    <w:lvl w:ilvl="1" w:tplc="0C0A0003" w:tentative="1">
      <w:start w:val="1"/>
      <w:numFmt w:val="bullet"/>
      <w:lvlText w:val="o"/>
      <w:lvlJc w:val="left"/>
      <w:pPr>
        <w:tabs>
          <w:tab w:val="num" w:pos="1620"/>
        </w:tabs>
        <w:ind w:left="1620" w:hanging="360"/>
      </w:pPr>
      <w:rPr>
        <w:rFonts w:ascii="Courier New" w:hAnsi="Courier New" w:cs="Courier New" w:hint="default"/>
      </w:rPr>
    </w:lvl>
    <w:lvl w:ilvl="2" w:tplc="0C0A0005" w:tentative="1">
      <w:start w:val="1"/>
      <w:numFmt w:val="bullet"/>
      <w:lvlText w:val=""/>
      <w:lvlJc w:val="left"/>
      <w:pPr>
        <w:tabs>
          <w:tab w:val="num" w:pos="2340"/>
        </w:tabs>
        <w:ind w:left="2340" w:hanging="360"/>
      </w:pPr>
      <w:rPr>
        <w:rFonts w:ascii="Wingdings" w:hAnsi="Wingdings" w:hint="default"/>
      </w:rPr>
    </w:lvl>
    <w:lvl w:ilvl="3" w:tplc="0C0A0001" w:tentative="1">
      <w:start w:val="1"/>
      <w:numFmt w:val="bullet"/>
      <w:lvlText w:val=""/>
      <w:lvlJc w:val="left"/>
      <w:pPr>
        <w:tabs>
          <w:tab w:val="num" w:pos="3060"/>
        </w:tabs>
        <w:ind w:left="3060" w:hanging="360"/>
      </w:pPr>
      <w:rPr>
        <w:rFonts w:ascii="Symbol" w:hAnsi="Symbol" w:hint="default"/>
      </w:rPr>
    </w:lvl>
    <w:lvl w:ilvl="4" w:tplc="0C0A0003" w:tentative="1">
      <w:start w:val="1"/>
      <w:numFmt w:val="bullet"/>
      <w:lvlText w:val="o"/>
      <w:lvlJc w:val="left"/>
      <w:pPr>
        <w:tabs>
          <w:tab w:val="num" w:pos="3780"/>
        </w:tabs>
        <w:ind w:left="3780" w:hanging="360"/>
      </w:pPr>
      <w:rPr>
        <w:rFonts w:ascii="Courier New" w:hAnsi="Courier New" w:cs="Courier New" w:hint="default"/>
      </w:rPr>
    </w:lvl>
    <w:lvl w:ilvl="5" w:tplc="0C0A0005" w:tentative="1">
      <w:start w:val="1"/>
      <w:numFmt w:val="bullet"/>
      <w:lvlText w:val=""/>
      <w:lvlJc w:val="left"/>
      <w:pPr>
        <w:tabs>
          <w:tab w:val="num" w:pos="4500"/>
        </w:tabs>
        <w:ind w:left="4500" w:hanging="360"/>
      </w:pPr>
      <w:rPr>
        <w:rFonts w:ascii="Wingdings" w:hAnsi="Wingdings" w:hint="default"/>
      </w:rPr>
    </w:lvl>
    <w:lvl w:ilvl="6" w:tplc="0C0A0001" w:tentative="1">
      <w:start w:val="1"/>
      <w:numFmt w:val="bullet"/>
      <w:lvlText w:val=""/>
      <w:lvlJc w:val="left"/>
      <w:pPr>
        <w:tabs>
          <w:tab w:val="num" w:pos="5220"/>
        </w:tabs>
        <w:ind w:left="5220" w:hanging="360"/>
      </w:pPr>
      <w:rPr>
        <w:rFonts w:ascii="Symbol" w:hAnsi="Symbol" w:hint="default"/>
      </w:rPr>
    </w:lvl>
    <w:lvl w:ilvl="7" w:tplc="0C0A0003" w:tentative="1">
      <w:start w:val="1"/>
      <w:numFmt w:val="bullet"/>
      <w:lvlText w:val="o"/>
      <w:lvlJc w:val="left"/>
      <w:pPr>
        <w:tabs>
          <w:tab w:val="num" w:pos="5940"/>
        </w:tabs>
        <w:ind w:left="5940" w:hanging="360"/>
      </w:pPr>
      <w:rPr>
        <w:rFonts w:ascii="Courier New" w:hAnsi="Courier New" w:cs="Courier New" w:hint="default"/>
      </w:rPr>
    </w:lvl>
    <w:lvl w:ilvl="8" w:tplc="0C0A0005" w:tentative="1">
      <w:start w:val="1"/>
      <w:numFmt w:val="bullet"/>
      <w:lvlText w:val=""/>
      <w:lvlJc w:val="left"/>
      <w:pPr>
        <w:tabs>
          <w:tab w:val="num" w:pos="6660"/>
        </w:tabs>
        <w:ind w:left="6660" w:hanging="360"/>
      </w:pPr>
      <w:rPr>
        <w:rFonts w:ascii="Wingdings" w:hAnsi="Wingdings" w:hint="default"/>
      </w:rPr>
    </w:lvl>
  </w:abstractNum>
  <w:abstractNum w:abstractNumId="23" w15:restartNumberingAfterBreak="0">
    <w:nsid w:val="39342F31"/>
    <w:multiLevelType w:val="hybridMultilevel"/>
    <w:tmpl w:val="4344FB6A"/>
    <w:lvl w:ilvl="0" w:tplc="94DAFAD8">
      <w:start w:val="1"/>
      <w:numFmt w:val="bullet"/>
      <w:lvlText w:val=""/>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AE2317E"/>
    <w:multiLevelType w:val="hybridMultilevel"/>
    <w:tmpl w:val="B532D266"/>
    <w:lvl w:ilvl="0" w:tplc="0C0A0001">
      <w:start w:val="1"/>
      <w:numFmt w:val="bullet"/>
      <w:lvlText w:val=""/>
      <w:lvlJc w:val="left"/>
      <w:pPr>
        <w:tabs>
          <w:tab w:val="num" w:pos="360"/>
        </w:tabs>
        <w:ind w:left="36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5" w15:restartNumberingAfterBreak="0">
    <w:nsid w:val="3AE819A9"/>
    <w:multiLevelType w:val="hybridMultilevel"/>
    <w:tmpl w:val="4F781CD6"/>
    <w:lvl w:ilvl="0" w:tplc="1EDC599A">
      <w:start w:val="1"/>
      <w:numFmt w:val="bullet"/>
      <w:lvlText w:val="-"/>
      <w:lvlJc w:val="left"/>
      <w:pPr>
        <w:tabs>
          <w:tab w:val="num" w:pos="284"/>
        </w:tabs>
        <w:ind w:left="284" w:hanging="284"/>
      </w:pPr>
      <w:rPr>
        <w:rFonts w:ascii="Arial" w:hAnsi="Arial" w:hint="default"/>
        <w:b w:val="0"/>
        <w:i w:val="0"/>
        <w:color w:val="auto"/>
      </w:rPr>
    </w:lvl>
    <w:lvl w:ilvl="1" w:tplc="762C1BE0">
      <w:start w:val="5"/>
      <w:numFmt w:val="bullet"/>
      <w:lvlText w:val=""/>
      <w:lvlJc w:val="left"/>
      <w:pPr>
        <w:tabs>
          <w:tab w:val="num" w:pos="1440"/>
        </w:tabs>
        <w:ind w:left="1440" w:hanging="360"/>
      </w:pPr>
      <w:rPr>
        <w:rFonts w:ascii="Symbol" w:eastAsia="Times New Roman" w:hAnsi="Symbol" w:cs="Times New Roman" w:hint="default"/>
        <w:b w:val="0"/>
        <w:i w:val="0"/>
        <w:color w:val="auto"/>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2B857FE"/>
    <w:multiLevelType w:val="multilevel"/>
    <w:tmpl w:val="CA523212"/>
    <w:lvl w:ilvl="0">
      <w:start w:val="4"/>
      <w:numFmt w:val="decimal"/>
      <w:lvlText w:val="%1"/>
      <w:lvlJc w:val="left"/>
      <w:pPr>
        <w:tabs>
          <w:tab w:val="num" w:pos="360"/>
        </w:tabs>
        <w:ind w:left="360" w:hanging="360"/>
      </w:pPr>
      <w:rPr>
        <w:rFonts w:hint="default"/>
        <w:b w:val="0"/>
      </w:rPr>
    </w:lvl>
    <w:lvl w:ilvl="1">
      <w:start w:val="8"/>
      <w:numFmt w:val="decimal"/>
      <w:lvlText w:val="%1.%2"/>
      <w:lvlJc w:val="left"/>
      <w:pPr>
        <w:tabs>
          <w:tab w:val="num" w:pos="360"/>
        </w:tabs>
        <w:ind w:left="360" w:hanging="360"/>
      </w:pPr>
      <w:rPr>
        <w:rFonts w:hint="default"/>
        <w:b w:val="0"/>
      </w:rPr>
    </w:lvl>
    <w:lvl w:ilvl="2">
      <w:start w:val="1"/>
      <w:numFmt w:val="lowerLetter"/>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440"/>
        </w:tabs>
        <w:ind w:left="1440" w:hanging="1440"/>
      </w:pPr>
      <w:rPr>
        <w:rFonts w:hint="default"/>
        <w:b w:val="0"/>
      </w:rPr>
    </w:lvl>
  </w:abstractNum>
  <w:abstractNum w:abstractNumId="27" w15:restartNumberingAfterBreak="0">
    <w:nsid w:val="434336C8"/>
    <w:multiLevelType w:val="hybridMultilevel"/>
    <w:tmpl w:val="155E37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43D05032"/>
    <w:multiLevelType w:val="hybridMultilevel"/>
    <w:tmpl w:val="F15AC5D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6CA7644"/>
    <w:multiLevelType w:val="multilevel"/>
    <w:tmpl w:val="CDA49A38"/>
    <w:lvl w:ilvl="0">
      <w:start w:val="6"/>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0" w15:restartNumberingAfterBreak="0">
    <w:nsid w:val="48AD60FC"/>
    <w:multiLevelType w:val="multilevel"/>
    <w:tmpl w:val="88209D68"/>
    <w:lvl w:ilvl="0">
      <w:start w:val="6"/>
      <w:numFmt w:val="decimal"/>
      <w:lvlText w:val="%1"/>
      <w:lvlJc w:val="left"/>
      <w:pPr>
        <w:tabs>
          <w:tab w:val="num" w:pos="570"/>
        </w:tabs>
        <w:ind w:left="570" w:hanging="570"/>
      </w:pPr>
      <w:rPr>
        <w:rFonts w:hint="default"/>
      </w:rPr>
    </w:lvl>
    <w:lvl w:ilvl="1">
      <w:start w:val="5"/>
      <w:numFmt w:val="decimal"/>
      <w:lvlText w:val="%1.%2"/>
      <w:lvlJc w:val="left"/>
      <w:pPr>
        <w:tabs>
          <w:tab w:val="num" w:pos="570"/>
        </w:tabs>
        <w:ind w:left="570" w:hanging="57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1" w15:restartNumberingAfterBreak="0">
    <w:nsid w:val="54045526"/>
    <w:multiLevelType w:val="hybridMultilevel"/>
    <w:tmpl w:val="08D8912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48B0E3F"/>
    <w:multiLevelType w:val="hybridMultilevel"/>
    <w:tmpl w:val="7A44F8F4"/>
    <w:lvl w:ilvl="0" w:tplc="1058406A">
      <w:start w:val="1"/>
      <w:numFmt w:val="bullet"/>
      <w:lvlText w:val=""/>
      <w:lvlJc w:val="left"/>
      <w:pPr>
        <w:tabs>
          <w:tab w:val="num" w:pos="464"/>
        </w:tabs>
        <w:ind w:left="464" w:hanging="284"/>
      </w:pPr>
      <w:rPr>
        <w:rFonts w:ascii="Symbol" w:hAnsi="Symbol" w:hint="default"/>
        <w:color w:val="auto"/>
        <w:sz w:val="24"/>
        <w:szCs w:val="24"/>
      </w:rPr>
    </w:lvl>
    <w:lvl w:ilvl="1" w:tplc="62188F40">
      <w:start w:val="1"/>
      <w:numFmt w:val="bullet"/>
      <w:lvlText w:val="-"/>
      <w:lvlJc w:val="left"/>
      <w:pPr>
        <w:tabs>
          <w:tab w:val="num" w:pos="2208"/>
        </w:tabs>
        <w:ind w:left="2208" w:hanging="360"/>
      </w:pPr>
      <w:rPr>
        <w:rFonts w:ascii="Times New Roman" w:hAnsi="Times New Roman" w:cs="Times New Roman" w:hint="default"/>
        <w:color w:val="auto"/>
        <w:sz w:val="24"/>
        <w:szCs w:val="24"/>
      </w:rPr>
    </w:lvl>
    <w:lvl w:ilvl="2" w:tplc="0C0A0005" w:tentative="1">
      <w:start w:val="1"/>
      <w:numFmt w:val="bullet"/>
      <w:lvlText w:val=""/>
      <w:lvlJc w:val="left"/>
      <w:pPr>
        <w:tabs>
          <w:tab w:val="num" w:pos="2928"/>
        </w:tabs>
        <w:ind w:left="2928" w:hanging="360"/>
      </w:pPr>
      <w:rPr>
        <w:rFonts w:ascii="Wingdings" w:hAnsi="Wingdings" w:hint="default"/>
      </w:rPr>
    </w:lvl>
    <w:lvl w:ilvl="3" w:tplc="0C0A0001" w:tentative="1">
      <w:start w:val="1"/>
      <w:numFmt w:val="bullet"/>
      <w:lvlText w:val=""/>
      <w:lvlJc w:val="left"/>
      <w:pPr>
        <w:tabs>
          <w:tab w:val="num" w:pos="3648"/>
        </w:tabs>
        <w:ind w:left="3648" w:hanging="360"/>
      </w:pPr>
      <w:rPr>
        <w:rFonts w:ascii="Symbol" w:hAnsi="Symbol" w:hint="default"/>
      </w:rPr>
    </w:lvl>
    <w:lvl w:ilvl="4" w:tplc="0C0A0003" w:tentative="1">
      <w:start w:val="1"/>
      <w:numFmt w:val="bullet"/>
      <w:lvlText w:val="o"/>
      <w:lvlJc w:val="left"/>
      <w:pPr>
        <w:tabs>
          <w:tab w:val="num" w:pos="4368"/>
        </w:tabs>
        <w:ind w:left="4368" w:hanging="360"/>
      </w:pPr>
      <w:rPr>
        <w:rFonts w:ascii="Courier New" w:hAnsi="Courier New" w:cs="Courier New" w:hint="default"/>
      </w:rPr>
    </w:lvl>
    <w:lvl w:ilvl="5" w:tplc="0C0A0005" w:tentative="1">
      <w:start w:val="1"/>
      <w:numFmt w:val="bullet"/>
      <w:lvlText w:val=""/>
      <w:lvlJc w:val="left"/>
      <w:pPr>
        <w:tabs>
          <w:tab w:val="num" w:pos="5088"/>
        </w:tabs>
        <w:ind w:left="5088" w:hanging="360"/>
      </w:pPr>
      <w:rPr>
        <w:rFonts w:ascii="Wingdings" w:hAnsi="Wingdings" w:hint="default"/>
      </w:rPr>
    </w:lvl>
    <w:lvl w:ilvl="6" w:tplc="0C0A0001" w:tentative="1">
      <w:start w:val="1"/>
      <w:numFmt w:val="bullet"/>
      <w:lvlText w:val=""/>
      <w:lvlJc w:val="left"/>
      <w:pPr>
        <w:tabs>
          <w:tab w:val="num" w:pos="5808"/>
        </w:tabs>
        <w:ind w:left="5808" w:hanging="360"/>
      </w:pPr>
      <w:rPr>
        <w:rFonts w:ascii="Symbol" w:hAnsi="Symbol" w:hint="default"/>
      </w:rPr>
    </w:lvl>
    <w:lvl w:ilvl="7" w:tplc="0C0A0003" w:tentative="1">
      <w:start w:val="1"/>
      <w:numFmt w:val="bullet"/>
      <w:lvlText w:val="o"/>
      <w:lvlJc w:val="left"/>
      <w:pPr>
        <w:tabs>
          <w:tab w:val="num" w:pos="6528"/>
        </w:tabs>
        <w:ind w:left="6528" w:hanging="360"/>
      </w:pPr>
      <w:rPr>
        <w:rFonts w:ascii="Courier New" w:hAnsi="Courier New" w:cs="Courier New" w:hint="default"/>
      </w:rPr>
    </w:lvl>
    <w:lvl w:ilvl="8" w:tplc="0C0A0005" w:tentative="1">
      <w:start w:val="1"/>
      <w:numFmt w:val="bullet"/>
      <w:lvlText w:val=""/>
      <w:lvlJc w:val="left"/>
      <w:pPr>
        <w:tabs>
          <w:tab w:val="num" w:pos="7248"/>
        </w:tabs>
        <w:ind w:left="7248" w:hanging="360"/>
      </w:pPr>
      <w:rPr>
        <w:rFonts w:ascii="Wingdings" w:hAnsi="Wingdings" w:hint="default"/>
      </w:rPr>
    </w:lvl>
  </w:abstractNum>
  <w:abstractNum w:abstractNumId="33" w15:restartNumberingAfterBreak="0">
    <w:nsid w:val="58B56C73"/>
    <w:multiLevelType w:val="hybridMultilevel"/>
    <w:tmpl w:val="5BA42128"/>
    <w:lvl w:ilvl="0" w:tplc="9B0CA83E">
      <w:start w:val="2"/>
      <w:numFmt w:val="decimal"/>
      <w:lvlText w:val="%1."/>
      <w:lvlJc w:val="left"/>
      <w:pPr>
        <w:tabs>
          <w:tab w:val="num" w:pos="570"/>
        </w:tabs>
        <w:ind w:left="570" w:hanging="570"/>
      </w:pPr>
      <w:rPr>
        <w:rFonts w:hint="default"/>
      </w:rPr>
    </w:lvl>
    <w:lvl w:ilvl="1" w:tplc="BB369C24" w:tentative="1">
      <w:start w:val="1"/>
      <w:numFmt w:val="lowerLetter"/>
      <w:lvlText w:val="%2."/>
      <w:lvlJc w:val="left"/>
      <w:pPr>
        <w:tabs>
          <w:tab w:val="num" w:pos="1080"/>
        </w:tabs>
        <w:ind w:left="1080" w:hanging="360"/>
      </w:pPr>
    </w:lvl>
    <w:lvl w:ilvl="2" w:tplc="8BF6C316" w:tentative="1">
      <w:start w:val="1"/>
      <w:numFmt w:val="lowerRoman"/>
      <w:lvlText w:val="%3."/>
      <w:lvlJc w:val="right"/>
      <w:pPr>
        <w:tabs>
          <w:tab w:val="num" w:pos="1800"/>
        </w:tabs>
        <w:ind w:left="1800" w:hanging="180"/>
      </w:pPr>
    </w:lvl>
    <w:lvl w:ilvl="3" w:tplc="9ACAB1D8" w:tentative="1">
      <w:start w:val="1"/>
      <w:numFmt w:val="decimal"/>
      <w:lvlText w:val="%4."/>
      <w:lvlJc w:val="left"/>
      <w:pPr>
        <w:tabs>
          <w:tab w:val="num" w:pos="2520"/>
        </w:tabs>
        <w:ind w:left="2520" w:hanging="360"/>
      </w:pPr>
    </w:lvl>
    <w:lvl w:ilvl="4" w:tplc="28F248D6" w:tentative="1">
      <w:start w:val="1"/>
      <w:numFmt w:val="lowerLetter"/>
      <w:lvlText w:val="%5."/>
      <w:lvlJc w:val="left"/>
      <w:pPr>
        <w:tabs>
          <w:tab w:val="num" w:pos="3240"/>
        </w:tabs>
        <w:ind w:left="3240" w:hanging="360"/>
      </w:pPr>
    </w:lvl>
    <w:lvl w:ilvl="5" w:tplc="AF3E6CEC" w:tentative="1">
      <w:start w:val="1"/>
      <w:numFmt w:val="lowerRoman"/>
      <w:lvlText w:val="%6."/>
      <w:lvlJc w:val="right"/>
      <w:pPr>
        <w:tabs>
          <w:tab w:val="num" w:pos="3960"/>
        </w:tabs>
        <w:ind w:left="3960" w:hanging="180"/>
      </w:pPr>
    </w:lvl>
    <w:lvl w:ilvl="6" w:tplc="3B64E9AE" w:tentative="1">
      <w:start w:val="1"/>
      <w:numFmt w:val="decimal"/>
      <w:lvlText w:val="%7."/>
      <w:lvlJc w:val="left"/>
      <w:pPr>
        <w:tabs>
          <w:tab w:val="num" w:pos="4680"/>
        </w:tabs>
        <w:ind w:left="4680" w:hanging="360"/>
      </w:pPr>
    </w:lvl>
    <w:lvl w:ilvl="7" w:tplc="4B22E54A" w:tentative="1">
      <w:start w:val="1"/>
      <w:numFmt w:val="lowerLetter"/>
      <w:lvlText w:val="%8."/>
      <w:lvlJc w:val="left"/>
      <w:pPr>
        <w:tabs>
          <w:tab w:val="num" w:pos="5400"/>
        </w:tabs>
        <w:ind w:left="5400" w:hanging="360"/>
      </w:pPr>
    </w:lvl>
    <w:lvl w:ilvl="8" w:tplc="0AE668C8" w:tentative="1">
      <w:start w:val="1"/>
      <w:numFmt w:val="lowerRoman"/>
      <w:lvlText w:val="%9."/>
      <w:lvlJc w:val="right"/>
      <w:pPr>
        <w:tabs>
          <w:tab w:val="num" w:pos="6120"/>
        </w:tabs>
        <w:ind w:left="6120" w:hanging="180"/>
      </w:pPr>
    </w:lvl>
  </w:abstractNum>
  <w:abstractNum w:abstractNumId="34" w15:restartNumberingAfterBreak="0">
    <w:nsid w:val="5B825E14"/>
    <w:multiLevelType w:val="hybridMultilevel"/>
    <w:tmpl w:val="E55212B2"/>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5" w15:restartNumberingAfterBreak="0">
    <w:nsid w:val="5F2131AC"/>
    <w:multiLevelType w:val="hybridMultilevel"/>
    <w:tmpl w:val="B7D88C50"/>
    <w:lvl w:ilvl="0" w:tplc="62188F40">
      <w:start w:val="1"/>
      <w:numFmt w:val="bullet"/>
      <w:lvlText w:val="-"/>
      <w:lvlJc w:val="left"/>
      <w:pPr>
        <w:tabs>
          <w:tab w:val="num" w:pos="2208"/>
        </w:tabs>
        <w:ind w:left="2208" w:hanging="360"/>
      </w:pPr>
      <w:rPr>
        <w:rFonts w:ascii="Times New Roman" w:hAnsi="Times New Roman" w:cs="Times New Roman" w:hint="default"/>
        <w:color w:val="auto"/>
        <w:sz w:val="24"/>
        <w:szCs w:val="24"/>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01D7473"/>
    <w:multiLevelType w:val="hybridMultilevel"/>
    <w:tmpl w:val="FA24BEEA"/>
    <w:lvl w:ilvl="0" w:tplc="466C13C6">
      <w:start w:val="1"/>
      <w:numFmt w:val="bullet"/>
      <w:lvlText w:val=""/>
      <w:lvlJc w:val="left"/>
      <w:pPr>
        <w:tabs>
          <w:tab w:val="num" w:pos="720"/>
        </w:tabs>
        <w:ind w:left="720" w:hanging="360"/>
      </w:pPr>
      <w:rPr>
        <w:rFonts w:ascii="Symbol" w:hAnsi="Symbol" w:hint="default"/>
      </w:rPr>
    </w:lvl>
    <w:lvl w:ilvl="1" w:tplc="183C0496">
      <w:start w:val="1"/>
      <w:numFmt w:val="bullet"/>
      <w:lvlText w:val="o"/>
      <w:lvlJc w:val="left"/>
      <w:pPr>
        <w:tabs>
          <w:tab w:val="num" w:pos="1440"/>
        </w:tabs>
        <w:ind w:left="1440" w:hanging="360"/>
      </w:pPr>
      <w:rPr>
        <w:rFonts w:ascii="Courier New" w:hAnsi="Courier New" w:cs="Courier New" w:hint="default"/>
      </w:rPr>
    </w:lvl>
    <w:lvl w:ilvl="2" w:tplc="27D0BE28" w:tentative="1">
      <w:start w:val="1"/>
      <w:numFmt w:val="bullet"/>
      <w:lvlText w:val=""/>
      <w:lvlJc w:val="left"/>
      <w:pPr>
        <w:tabs>
          <w:tab w:val="num" w:pos="2160"/>
        </w:tabs>
        <w:ind w:left="2160" w:hanging="360"/>
      </w:pPr>
      <w:rPr>
        <w:rFonts w:ascii="Wingdings" w:hAnsi="Wingdings" w:hint="default"/>
      </w:rPr>
    </w:lvl>
    <w:lvl w:ilvl="3" w:tplc="9BA0E60E" w:tentative="1">
      <w:start w:val="1"/>
      <w:numFmt w:val="bullet"/>
      <w:lvlText w:val=""/>
      <w:lvlJc w:val="left"/>
      <w:pPr>
        <w:tabs>
          <w:tab w:val="num" w:pos="2880"/>
        </w:tabs>
        <w:ind w:left="2880" w:hanging="360"/>
      </w:pPr>
      <w:rPr>
        <w:rFonts w:ascii="Symbol" w:hAnsi="Symbol" w:hint="default"/>
      </w:rPr>
    </w:lvl>
    <w:lvl w:ilvl="4" w:tplc="42482D24" w:tentative="1">
      <w:start w:val="1"/>
      <w:numFmt w:val="bullet"/>
      <w:lvlText w:val="o"/>
      <w:lvlJc w:val="left"/>
      <w:pPr>
        <w:tabs>
          <w:tab w:val="num" w:pos="3600"/>
        </w:tabs>
        <w:ind w:left="3600" w:hanging="360"/>
      </w:pPr>
      <w:rPr>
        <w:rFonts w:ascii="Courier New" w:hAnsi="Courier New" w:cs="Courier New" w:hint="default"/>
      </w:rPr>
    </w:lvl>
    <w:lvl w:ilvl="5" w:tplc="47BA2008" w:tentative="1">
      <w:start w:val="1"/>
      <w:numFmt w:val="bullet"/>
      <w:lvlText w:val=""/>
      <w:lvlJc w:val="left"/>
      <w:pPr>
        <w:tabs>
          <w:tab w:val="num" w:pos="4320"/>
        </w:tabs>
        <w:ind w:left="4320" w:hanging="360"/>
      </w:pPr>
      <w:rPr>
        <w:rFonts w:ascii="Wingdings" w:hAnsi="Wingdings" w:hint="default"/>
      </w:rPr>
    </w:lvl>
    <w:lvl w:ilvl="6" w:tplc="30CA4364" w:tentative="1">
      <w:start w:val="1"/>
      <w:numFmt w:val="bullet"/>
      <w:lvlText w:val=""/>
      <w:lvlJc w:val="left"/>
      <w:pPr>
        <w:tabs>
          <w:tab w:val="num" w:pos="5040"/>
        </w:tabs>
        <w:ind w:left="5040" w:hanging="360"/>
      </w:pPr>
      <w:rPr>
        <w:rFonts w:ascii="Symbol" w:hAnsi="Symbol" w:hint="default"/>
      </w:rPr>
    </w:lvl>
    <w:lvl w:ilvl="7" w:tplc="C25CE770" w:tentative="1">
      <w:start w:val="1"/>
      <w:numFmt w:val="bullet"/>
      <w:lvlText w:val="o"/>
      <w:lvlJc w:val="left"/>
      <w:pPr>
        <w:tabs>
          <w:tab w:val="num" w:pos="5760"/>
        </w:tabs>
        <w:ind w:left="5760" w:hanging="360"/>
      </w:pPr>
      <w:rPr>
        <w:rFonts w:ascii="Courier New" w:hAnsi="Courier New" w:cs="Courier New" w:hint="default"/>
      </w:rPr>
    </w:lvl>
    <w:lvl w:ilvl="8" w:tplc="580E88B8"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1C8035C"/>
    <w:multiLevelType w:val="hybridMultilevel"/>
    <w:tmpl w:val="1BF8760E"/>
    <w:lvl w:ilvl="0" w:tplc="B2029CA2">
      <w:start w:val="1"/>
      <w:numFmt w:val="bullet"/>
      <w:lvlText w:val="−"/>
      <w:lvlJc w:val="left"/>
      <w:pPr>
        <w:tabs>
          <w:tab w:val="num" w:pos="1429"/>
        </w:tabs>
        <w:ind w:left="1429" w:hanging="360"/>
      </w:pPr>
      <w:rPr>
        <w:rFonts w:ascii="Times New Roman" w:hAnsi="Times New Roman" w:cs="Times New Roman" w:hint="default"/>
        <w:b/>
        <w:i w:val="0"/>
        <w:color w:val="auto"/>
        <w:sz w:val="16"/>
        <w:szCs w:val="22"/>
      </w:rPr>
    </w:lvl>
    <w:lvl w:ilvl="1" w:tplc="0C0A0003">
      <w:start w:val="1"/>
      <w:numFmt w:val="bullet"/>
      <w:lvlText w:val="o"/>
      <w:lvlJc w:val="left"/>
      <w:pPr>
        <w:tabs>
          <w:tab w:val="num" w:pos="2509"/>
        </w:tabs>
        <w:ind w:left="2509" w:hanging="360"/>
      </w:pPr>
      <w:rPr>
        <w:rFonts w:ascii="Courier New" w:hAnsi="Courier New" w:cs="Courier New" w:hint="default"/>
      </w:rPr>
    </w:lvl>
    <w:lvl w:ilvl="2" w:tplc="0C0A0005" w:tentative="1">
      <w:start w:val="1"/>
      <w:numFmt w:val="bullet"/>
      <w:lvlText w:val=""/>
      <w:lvlJc w:val="left"/>
      <w:pPr>
        <w:tabs>
          <w:tab w:val="num" w:pos="3229"/>
        </w:tabs>
        <w:ind w:left="3229" w:hanging="360"/>
      </w:pPr>
      <w:rPr>
        <w:rFonts w:ascii="Wingdings" w:hAnsi="Wingdings" w:hint="default"/>
      </w:rPr>
    </w:lvl>
    <w:lvl w:ilvl="3" w:tplc="0C0A0001" w:tentative="1">
      <w:start w:val="1"/>
      <w:numFmt w:val="bullet"/>
      <w:lvlText w:val=""/>
      <w:lvlJc w:val="left"/>
      <w:pPr>
        <w:tabs>
          <w:tab w:val="num" w:pos="3949"/>
        </w:tabs>
        <w:ind w:left="3949" w:hanging="360"/>
      </w:pPr>
      <w:rPr>
        <w:rFonts w:ascii="Symbol" w:hAnsi="Symbol" w:hint="default"/>
      </w:rPr>
    </w:lvl>
    <w:lvl w:ilvl="4" w:tplc="0C0A0003" w:tentative="1">
      <w:start w:val="1"/>
      <w:numFmt w:val="bullet"/>
      <w:lvlText w:val="o"/>
      <w:lvlJc w:val="left"/>
      <w:pPr>
        <w:tabs>
          <w:tab w:val="num" w:pos="4669"/>
        </w:tabs>
        <w:ind w:left="4669" w:hanging="360"/>
      </w:pPr>
      <w:rPr>
        <w:rFonts w:ascii="Courier New" w:hAnsi="Courier New" w:cs="Courier New" w:hint="default"/>
      </w:rPr>
    </w:lvl>
    <w:lvl w:ilvl="5" w:tplc="0C0A0005" w:tentative="1">
      <w:start w:val="1"/>
      <w:numFmt w:val="bullet"/>
      <w:lvlText w:val=""/>
      <w:lvlJc w:val="left"/>
      <w:pPr>
        <w:tabs>
          <w:tab w:val="num" w:pos="5389"/>
        </w:tabs>
        <w:ind w:left="5389" w:hanging="360"/>
      </w:pPr>
      <w:rPr>
        <w:rFonts w:ascii="Wingdings" w:hAnsi="Wingdings" w:hint="default"/>
      </w:rPr>
    </w:lvl>
    <w:lvl w:ilvl="6" w:tplc="0C0A0001" w:tentative="1">
      <w:start w:val="1"/>
      <w:numFmt w:val="bullet"/>
      <w:lvlText w:val=""/>
      <w:lvlJc w:val="left"/>
      <w:pPr>
        <w:tabs>
          <w:tab w:val="num" w:pos="6109"/>
        </w:tabs>
        <w:ind w:left="6109" w:hanging="360"/>
      </w:pPr>
      <w:rPr>
        <w:rFonts w:ascii="Symbol" w:hAnsi="Symbol" w:hint="default"/>
      </w:rPr>
    </w:lvl>
    <w:lvl w:ilvl="7" w:tplc="0C0A0003" w:tentative="1">
      <w:start w:val="1"/>
      <w:numFmt w:val="bullet"/>
      <w:lvlText w:val="o"/>
      <w:lvlJc w:val="left"/>
      <w:pPr>
        <w:tabs>
          <w:tab w:val="num" w:pos="6829"/>
        </w:tabs>
        <w:ind w:left="6829" w:hanging="360"/>
      </w:pPr>
      <w:rPr>
        <w:rFonts w:ascii="Courier New" w:hAnsi="Courier New" w:cs="Courier New" w:hint="default"/>
      </w:rPr>
    </w:lvl>
    <w:lvl w:ilvl="8" w:tplc="0C0A0005" w:tentative="1">
      <w:start w:val="1"/>
      <w:numFmt w:val="bullet"/>
      <w:lvlText w:val=""/>
      <w:lvlJc w:val="left"/>
      <w:pPr>
        <w:tabs>
          <w:tab w:val="num" w:pos="7549"/>
        </w:tabs>
        <w:ind w:left="7549" w:hanging="360"/>
      </w:pPr>
      <w:rPr>
        <w:rFonts w:ascii="Wingdings" w:hAnsi="Wingdings" w:hint="default"/>
      </w:rPr>
    </w:lvl>
  </w:abstractNum>
  <w:abstractNum w:abstractNumId="38" w15:restartNumberingAfterBreak="0">
    <w:nsid w:val="64B53F66"/>
    <w:multiLevelType w:val="hybridMultilevel"/>
    <w:tmpl w:val="FD5200E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9" w15:restartNumberingAfterBreak="0">
    <w:nsid w:val="68247730"/>
    <w:multiLevelType w:val="singleLevel"/>
    <w:tmpl w:val="6096C72A"/>
    <w:lvl w:ilvl="0">
      <w:start w:val="5"/>
      <w:numFmt w:val="decimal"/>
      <w:lvlText w:val="%1."/>
      <w:lvlJc w:val="left"/>
      <w:pPr>
        <w:tabs>
          <w:tab w:val="num" w:pos="570"/>
        </w:tabs>
        <w:ind w:left="570" w:hanging="570"/>
      </w:pPr>
      <w:rPr>
        <w:rFonts w:hint="default"/>
      </w:rPr>
    </w:lvl>
  </w:abstractNum>
  <w:abstractNum w:abstractNumId="40" w15:restartNumberingAfterBreak="0">
    <w:nsid w:val="6B014835"/>
    <w:multiLevelType w:val="multilevel"/>
    <w:tmpl w:val="CFACB26E"/>
    <w:lvl w:ilvl="0">
      <w:start w:val="4"/>
      <w:numFmt w:val="decimal"/>
      <w:lvlText w:val="%1"/>
      <w:lvlJc w:val="left"/>
      <w:pPr>
        <w:tabs>
          <w:tab w:val="num" w:pos="570"/>
        </w:tabs>
        <w:ind w:left="570" w:hanging="570"/>
      </w:pPr>
      <w:rPr>
        <w:rFonts w:hint="default"/>
      </w:rPr>
    </w:lvl>
    <w:lvl w:ilvl="1">
      <w:start w:val="8"/>
      <w:numFmt w:val="decimal"/>
      <w:lvlText w:val="%1.%2"/>
      <w:lvlJc w:val="left"/>
      <w:pPr>
        <w:tabs>
          <w:tab w:val="num" w:pos="570"/>
        </w:tabs>
        <w:ind w:left="570" w:hanging="57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1" w15:restartNumberingAfterBreak="0">
    <w:nsid w:val="6F9337D0"/>
    <w:multiLevelType w:val="hybridMultilevel"/>
    <w:tmpl w:val="EA0C6F1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1035CB8"/>
    <w:multiLevelType w:val="hybridMultilevel"/>
    <w:tmpl w:val="8F06698C"/>
    <w:lvl w:ilvl="0" w:tplc="21CE4EE4">
      <w:start w:val="1"/>
      <w:numFmt w:val="bullet"/>
      <w:lvlText w:val=""/>
      <w:lvlJc w:val="left"/>
      <w:pPr>
        <w:tabs>
          <w:tab w:val="num" w:pos="360"/>
        </w:tabs>
        <w:ind w:left="360" w:hanging="360"/>
      </w:pPr>
      <w:rPr>
        <w:rFonts w:ascii="Symbol" w:hAnsi="Symbol" w:hint="default"/>
        <w:b/>
        <w:i w:val="0"/>
        <w:color w:val="auto"/>
        <w:sz w:val="16"/>
        <w:szCs w:val="22"/>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5434E85"/>
    <w:multiLevelType w:val="multilevel"/>
    <w:tmpl w:val="39C6F2BA"/>
    <w:lvl w:ilvl="0">
      <w:start w:val="6"/>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4" w15:restartNumberingAfterBreak="0">
    <w:nsid w:val="75953674"/>
    <w:multiLevelType w:val="hybridMultilevel"/>
    <w:tmpl w:val="45FAE782"/>
    <w:lvl w:ilvl="0" w:tplc="EEF00598">
      <w:start w:val="3"/>
      <w:numFmt w:val="upperLetter"/>
      <w:lvlText w:val="%1."/>
      <w:lvlJc w:val="left"/>
      <w:pPr>
        <w:tabs>
          <w:tab w:val="num" w:pos="930"/>
        </w:tabs>
        <w:ind w:left="930" w:hanging="360"/>
      </w:pPr>
      <w:rPr>
        <w:rFonts w:hint="default"/>
        <w:b/>
      </w:rPr>
    </w:lvl>
    <w:lvl w:ilvl="1" w:tplc="0C0A0019" w:tentative="1">
      <w:start w:val="1"/>
      <w:numFmt w:val="lowerLetter"/>
      <w:lvlText w:val="%2."/>
      <w:lvlJc w:val="left"/>
      <w:pPr>
        <w:tabs>
          <w:tab w:val="num" w:pos="1650"/>
        </w:tabs>
        <w:ind w:left="1650" w:hanging="360"/>
      </w:pPr>
    </w:lvl>
    <w:lvl w:ilvl="2" w:tplc="0C0A001B" w:tentative="1">
      <w:start w:val="1"/>
      <w:numFmt w:val="lowerRoman"/>
      <w:lvlText w:val="%3."/>
      <w:lvlJc w:val="right"/>
      <w:pPr>
        <w:tabs>
          <w:tab w:val="num" w:pos="2370"/>
        </w:tabs>
        <w:ind w:left="2370" w:hanging="180"/>
      </w:pPr>
    </w:lvl>
    <w:lvl w:ilvl="3" w:tplc="0C0A000F" w:tentative="1">
      <w:start w:val="1"/>
      <w:numFmt w:val="decimal"/>
      <w:lvlText w:val="%4."/>
      <w:lvlJc w:val="left"/>
      <w:pPr>
        <w:tabs>
          <w:tab w:val="num" w:pos="3090"/>
        </w:tabs>
        <w:ind w:left="3090" w:hanging="360"/>
      </w:pPr>
    </w:lvl>
    <w:lvl w:ilvl="4" w:tplc="0C0A0019" w:tentative="1">
      <w:start w:val="1"/>
      <w:numFmt w:val="lowerLetter"/>
      <w:lvlText w:val="%5."/>
      <w:lvlJc w:val="left"/>
      <w:pPr>
        <w:tabs>
          <w:tab w:val="num" w:pos="3810"/>
        </w:tabs>
        <w:ind w:left="3810" w:hanging="360"/>
      </w:pPr>
    </w:lvl>
    <w:lvl w:ilvl="5" w:tplc="0C0A001B" w:tentative="1">
      <w:start w:val="1"/>
      <w:numFmt w:val="lowerRoman"/>
      <w:lvlText w:val="%6."/>
      <w:lvlJc w:val="right"/>
      <w:pPr>
        <w:tabs>
          <w:tab w:val="num" w:pos="4530"/>
        </w:tabs>
        <w:ind w:left="4530" w:hanging="180"/>
      </w:pPr>
    </w:lvl>
    <w:lvl w:ilvl="6" w:tplc="0C0A000F" w:tentative="1">
      <w:start w:val="1"/>
      <w:numFmt w:val="decimal"/>
      <w:lvlText w:val="%7."/>
      <w:lvlJc w:val="left"/>
      <w:pPr>
        <w:tabs>
          <w:tab w:val="num" w:pos="5250"/>
        </w:tabs>
        <w:ind w:left="5250" w:hanging="360"/>
      </w:pPr>
    </w:lvl>
    <w:lvl w:ilvl="7" w:tplc="0C0A0019" w:tentative="1">
      <w:start w:val="1"/>
      <w:numFmt w:val="lowerLetter"/>
      <w:lvlText w:val="%8."/>
      <w:lvlJc w:val="left"/>
      <w:pPr>
        <w:tabs>
          <w:tab w:val="num" w:pos="5970"/>
        </w:tabs>
        <w:ind w:left="5970" w:hanging="360"/>
      </w:pPr>
    </w:lvl>
    <w:lvl w:ilvl="8" w:tplc="0C0A001B" w:tentative="1">
      <w:start w:val="1"/>
      <w:numFmt w:val="lowerRoman"/>
      <w:lvlText w:val="%9."/>
      <w:lvlJc w:val="right"/>
      <w:pPr>
        <w:tabs>
          <w:tab w:val="num" w:pos="6690"/>
        </w:tabs>
        <w:ind w:left="6690" w:hanging="180"/>
      </w:pPr>
    </w:lvl>
  </w:abstractNum>
  <w:abstractNum w:abstractNumId="45" w15:restartNumberingAfterBreak="0">
    <w:nsid w:val="784422ED"/>
    <w:multiLevelType w:val="hybridMultilevel"/>
    <w:tmpl w:val="39B4F8B4"/>
    <w:lvl w:ilvl="0" w:tplc="A62EB156">
      <w:start w:val="1"/>
      <w:numFmt w:val="bullet"/>
      <w:lvlText w:val=""/>
      <w:lvlJc w:val="left"/>
      <w:pPr>
        <w:tabs>
          <w:tab w:val="num" w:pos="360"/>
        </w:tabs>
        <w:ind w:left="360" w:hanging="360"/>
      </w:pPr>
      <w:rPr>
        <w:rFonts w:ascii="Symbol" w:hAnsi="Symbol" w:hint="default"/>
        <w:color w:val="auto"/>
        <w:sz w:val="18"/>
      </w:rPr>
    </w:lvl>
    <w:lvl w:ilvl="1" w:tplc="0C0A0001">
      <w:start w:val="1"/>
      <w:numFmt w:val="bullet"/>
      <w:lvlText w:val=""/>
      <w:lvlJc w:val="left"/>
      <w:pPr>
        <w:tabs>
          <w:tab w:val="num" w:pos="1440"/>
        </w:tabs>
        <w:ind w:left="1440" w:hanging="360"/>
      </w:pPr>
      <w:rPr>
        <w:rFonts w:ascii="Symbol" w:hAnsi="Symbol" w:hint="default"/>
        <w:color w:val="auto"/>
        <w:sz w:val="18"/>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9B564B4"/>
    <w:multiLevelType w:val="hybridMultilevel"/>
    <w:tmpl w:val="30583116"/>
    <w:lvl w:ilvl="0" w:tplc="CB6EB5C8">
      <w:start w:val="1"/>
      <w:numFmt w:val="bullet"/>
      <w:lvlText w:val=""/>
      <w:lvlJc w:val="left"/>
      <w:pPr>
        <w:tabs>
          <w:tab w:val="num" w:pos="717"/>
        </w:tabs>
        <w:ind w:left="717" w:hanging="433"/>
      </w:pPr>
      <w:rPr>
        <w:rFonts w:ascii="Symbol" w:hAnsi="Symbol" w:hint="default"/>
        <w:color w:val="auto"/>
        <w:sz w:val="24"/>
        <w:szCs w:val="24"/>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9D35FF9"/>
    <w:multiLevelType w:val="hybridMultilevel"/>
    <w:tmpl w:val="50A67F42"/>
    <w:lvl w:ilvl="0" w:tplc="21CE4EE4">
      <w:start w:val="1"/>
      <w:numFmt w:val="bullet"/>
      <w:lvlText w:val=""/>
      <w:lvlJc w:val="left"/>
      <w:pPr>
        <w:tabs>
          <w:tab w:val="num" w:pos="360"/>
        </w:tabs>
        <w:ind w:left="360" w:hanging="360"/>
      </w:pPr>
      <w:rPr>
        <w:rFonts w:ascii="Symbol" w:hAnsi="Symbol" w:hint="default"/>
        <w:b/>
        <w:i w:val="0"/>
        <w:color w:val="auto"/>
        <w:sz w:val="16"/>
        <w:szCs w:val="22"/>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16cid:durableId="1304698192">
    <w:abstractNumId w:val="39"/>
  </w:num>
  <w:num w:numId="2" w16cid:durableId="124861253">
    <w:abstractNumId w:val="40"/>
  </w:num>
  <w:num w:numId="3" w16cid:durableId="906962728">
    <w:abstractNumId w:val="21"/>
  </w:num>
  <w:num w:numId="4" w16cid:durableId="1415855722">
    <w:abstractNumId w:val="33"/>
  </w:num>
  <w:num w:numId="5" w16cid:durableId="1516649182">
    <w:abstractNumId w:val="17"/>
  </w:num>
  <w:num w:numId="6" w16cid:durableId="179897944">
    <w:abstractNumId w:val="13"/>
  </w:num>
  <w:num w:numId="7" w16cid:durableId="1040865604">
    <w:abstractNumId w:val="1"/>
  </w:num>
  <w:num w:numId="8" w16cid:durableId="413236514">
    <w:abstractNumId w:val="36"/>
  </w:num>
  <w:num w:numId="9" w16cid:durableId="2032534681">
    <w:abstractNumId w:val="0"/>
  </w:num>
  <w:num w:numId="10" w16cid:durableId="1992098051">
    <w:abstractNumId w:val="46"/>
  </w:num>
  <w:num w:numId="11" w16cid:durableId="134418013">
    <w:abstractNumId w:val="32"/>
  </w:num>
  <w:num w:numId="12" w16cid:durableId="636492611">
    <w:abstractNumId w:val="35"/>
  </w:num>
  <w:num w:numId="13" w16cid:durableId="88621394">
    <w:abstractNumId w:val="19"/>
  </w:num>
  <w:num w:numId="14" w16cid:durableId="1053309602">
    <w:abstractNumId w:val="2"/>
    <w:lvlOverride w:ilvl="0">
      <w:lvl w:ilvl="0">
        <w:start w:val="1"/>
        <w:numFmt w:val="bullet"/>
        <w:lvlText w:val=""/>
        <w:lvlJc w:val="left"/>
        <w:pPr>
          <w:ind w:left="283" w:hanging="283"/>
        </w:pPr>
        <w:rPr>
          <w:rFonts w:ascii="Symbol" w:hAnsi="Symbol" w:hint="default"/>
        </w:rPr>
      </w:lvl>
    </w:lvlOverride>
  </w:num>
  <w:num w:numId="15" w16cid:durableId="1504205364">
    <w:abstractNumId w:val="47"/>
  </w:num>
  <w:num w:numId="16" w16cid:durableId="1808165062">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61686555">
    <w:abstractNumId w:val="11"/>
  </w:num>
  <w:num w:numId="18" w16cid:durableId="1663848070">
    <w:abstractNumId w:val="9"/>
  </w:num>
  <w:num w:numId="19" w16cid:durableId="1088189700">
    <w:abstractNumId w:val="42"/>
  </w:num>
  <w:num w:numId="20" w16cid:durableId="515773794">
    <w:abstractNumId w:val="37"/>
  </w:num>
  <w:num w:numId="21" w16cid:durableId="2094816888">
    <w:abstractNumId w:val="23"/>
  </w:num>
  <w:num w:numId="22" w16cid:durableId="551961341">
    <w:abstractNumId w:val="45"/>
  </w:num>
  <w:num w:numId="23" w16cid:durableId="1053971075">
    <w:abstractNumId w:val="6"/>
  </w:num>
  <w:num w:numId="24" w16cid:durableId="1410038934">
    <w:abstractNumId w:val="22"/>
  </w:num>
  <w:num w:numId="25" w16cid:durableId="1494103896">
    <w:abstractNumId w:val="16"/>
  </w:num>
  <w:num w:numId="26" w16cid:durableId="1091316727">
    <w:abstractNumId w:val="25"/>
  </w:num>
  <w:num w:numId="27" w16cid:durableId="478423936">
    <w:abstractNumId w:val="18"/>
  </w:num>
  <w:num w:numId="28" w16cid:durableId="181557110">
    <w:abstractNumId w:val="28"/>
  </w:num>
  <w:num w:numId="29" w16cid:durableId="2113554067">
    <w:abstractNumId w:val="31"/>
  </w:num>
  <w:num w:numId="30" w16cid:durableId="686516249">
    <w:abstractNumId w:val="30"/>
  </w:num>
  <w:num w:numId="31" w16cid:durableId="2057771387">
    <w:abstractNumId w:val="43"/>
  </w:num>
  <w:num w:numId="32" w16cid:durableId="2031443679">
    <w:abstractNumId w:val="29"/>
  </w:num>
  <w:num w:numId="33" w16cid:durableId="533270095">
    <w:abstractNumId w:val="3"/>
  </w:num>
  <w:num w:numId="34" w16cid:durableId="298342752">
    <w:abstractNumId w:val="26"/>
  </w:num>
  <w:num w:numId="35" w16cid:durableId="2108698295">
    <w:abstractNumId w:val="8"/>
  </w:num>
  <w:num w:numId="36" w16cid:durableId="789009580">
    <w:abstractNumId w:val="7"/>
  </w:num>
  <w:num w:numId="37" w16cid:durableId="515850443">
    <w:abstractNumId w:val="15"/>
  </w:num>
  <w:num w:numId="38" w16cid:durableId="1970166098">
    <w:abstractNumId w:val="2"/>
    <w:lvlOverride w:ilvl="0">
      <w:lvl w:ilvl="0">
        <w:start w:val="1"/>
        <w:numFmt w:val="bullet"/>
        <w:lvlText w:val=""/>
        <w:lvlJc w:val="left"/>
        <w:pPr>
          <w:ind w:left="360" w:hanging="360"/>
        </w:pPr>
        <w:rPr>
          <w:rFonts w:ascii="Symbol" w:hAnsi="Symbol" w:hint="default"/>
        </w:rPr>
      </w:lvl>
    </w:lvlOverride>
  </w:num>
  <w:num w:numId="39" w16cid:durableId="960764407">
    <w:abstractNumId w:val="41"/>
  </w:num>
  <w:num w:numId="40" w16cid:durableId="19473718">
    <w:abstractNumId w:val="4"/>
  </w:num>
  <w:num w:numId="41" w16cid:durableId="1596816114">
    <w:abstractNumId w:val="44"/>
  </w:num>
  <w:num w:numId="42" w16cid:durableId="1136603706">
    <w:abstractNumId w:val="12"/>
  </w:num>
  <w:num w:numId="43" w16cid:durableId="998386429">
    <w:abstractNumId w:val="27"/>
  </w:num>
  <w:num w:numId="44" w16cid:durableId="917060928">
    <w:abstractNumId w:val="38"/>
  </w:num>
  <w:num w:numId="45" w16cid:durableId="489105055">
    <w:abstractNumId w:val="20"/>
  </w:num>
  <w:num w:numId="46" w16cid:durableId="858354658">
    <w:abstractNumId w:val="10"/>
  </w:num>
  <w:num w:numId="47" w16cid:durableId="194470752">
    <w:abstractNumId w:val="14"/>
  </w:num>
  <w:num w:numId="48" w16cid:durableId="1635714154">
    <w:abstractNumId w:val="5"/>
  </w:num>
  <w:num w:numId="49" w16cid:durableId="491065296">
    <w:abstractNumId w:val="3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ES" w:vendorID="64" w:dllVersion="6" w:nlCheck="1" w:checkStyle="1"/>
  <w:activeWritingStyle w:appName="MSWord" w:lang="fr-FR" w:vendorID="64" w:dllVersion="6" w:nlCheck="1" w:checkStyle="1"/>
  <w:activeWritingStyle w:appName="MSWord" w:lang="es-ES_tradnl" w:vendorID="64" w:dllVersion="6" w:nlCheck="1" w:checkStyle="1"/>
  <w:activeWritingStyle w:appName="MSWord" w:lang="de-DE" w:vendorID="64" w:dllVersion="6" w:nlCheck="1" w:checkStyle="1"/>
  <w:activeWritingStyle w:appName="MSWord" w:lang="en-GB" w:vendorID="64" w:dllVersion="6" w:nlCheck="1" w:checkStyle="1"/>
  <w:activeWritingStyle w:appName="MSWord" w:lang="en-US" w:vendorID="64" w:dllVersion="6" w:nlCheck="1" w:checkStyle="1"/>
  <w:activeWritingStyle w:appName="MSWord" w:lang="es-AR" w:vendorID="64" w:dllVersion="6" w:nlCheck="1" w:checkStyle="1"/>
  <w:activeWritingStyle w:appName="MSWord" w:lang="en-US" w:vendorID="64" w:dllVersion="0" w:nlCheck="1" w:checkStyle="0"/>
  <w:activeWritingStyle w:appName="MSWord" w:lang="en-GB" w:vendorID="64" w:dllVersion="0" w:nlCheck="1" w:checkStyle="0"/>
  <w:activeWritingStyle w:appName="MSWord" w:lang="es-ES" w:vendorID="64" w:dllVersion="0" w:nlCheck="1" w:checkStyle="0"/>
  <w:activeWritingStyle w:appName="MSWord" w:lang="es-AR"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fr-FR" w:vendorID="64" w:dllVersion="0" w:nlCheck="1" w:checkStyle="0"/>
  <w:activeWritingStyle w:appName="MSWord" w:lang="es-MX" w:vendorID="64" w:dllVersion="0" w:nlCheck="1" w:checkStyle="0"/>
  <w:activeWritingStyle w:appName="MSWord" w:lang="en-GB" w:vendorID="8" w:dllVersion="513" w:checkStyle="1"/>
  <w:activeWritingStyle w:appName="MSWord" w:lang="it-IT" w:vendorID="3" w:dllVersion="512" w:checkStyle="1"/>
  <w:activeWritingStyle w:appName="MSWord" w:lang="en-AU" w:vendorID="8" w:dllVersion="513" w:checkStyle="1"/>
  <w:activeWritingStyle w:appName="MSWord" w:lang="es-ES" w:vendorID="9" w:dllVersion="512" w:checkStyle="1"/>
  <w:activeWritingStyle w:appName="MSWord" w:lang="es-ES_tradnl" w:vendorID="9" w:dllVersion="512" w:checkStyle="1"/>
  <w:activeWritingStyle w:appName="MSWord" w:lang="en-US" w:vendorID="8" w:dllVersion="513" w:checkStyle="1"/>
  <w:activeWritingStyle w:appName="MSWord" w:lang="fr-FR" w:vendorID="9" w:dllVersion="512" w:checkStyle="1"/>
  <w:activeWritingStyle w:appName="MSWord" w:lang="de-DE" w:vendorID="9" w:dllVersion="512" w:checkStyle="1"/>
  <w:activeWritingStyle w:appName="MSWord" w:lang="sv-SE" w:vendorID="0" w:dllVersion="512" w:checkStyle="1"/>
  <w:activeWritingStyle w:appName="MSWord" w:lang="it-IT" w:vendorID="3" w:dllVersion="517" w:checkStyle="1"/>
  <w:activeWritingStyle w:appName="MSWord" w:lang="hu-HU" w:vendorID="7" w:dllVersion="513" w:checkStyle="1"/>
  <w:activeWritingStyle w:appName="MSWord" w:lang="pl-PL" w:vendorID="12" w:dllVersion="512" w:checkStyle="1"/>
  <w:activeWritingStyle w:appName="MSWord" w:lang="nl-NL" w:vendorID="9" w:dllVersion="512" w:checkStyle="1"/>
  <w:activeWritingStyle w:appName="MSWord" w:lang="nb-NO" w:vendorID="666" w:dllVersion="513" w:checkStyle="1"/>
  <w:activeWritingStyle w:appName="MSWord" w:lang="fi-FI" w:vendorID="666" w:dllVersion="513" w:checkStyle="1"/>
  <w:activeWritingStyle w:appName="MSWord" w:lang="pt-PT" w:vendorID="13" w:dllVersion="513" w:checkStyle="1"/>
  <w:activeWritingStyle w:appName="MSWord" w:lang="nl-NL" w:vendorID="1" w:dllVersion="512" w:checkStyle="1"/>
  <w:activeWritingStyle w:appName="MSWord" w:lang="sv-SE" w:vendorID="666" w:dllVersion="513" w:checkStyle="1"/>
  <w:activeWritingStyle w:appName="MSWord" w:lang="nl-BE" w:vendorID="1" w:dllVersion="512" w:checkStyle="1"/>
  <w:activeWritingStyle w:appName="MSWord" w:lang="pt-BR" w:vendorID="1" w:dllVersion="513" w:checkStyle="1"/>
  <w:activeWritingStyle w:appName="MSWord" w:lang="sv-SE" w:vendorID="22" w:dllVersion="513" w:checkStyle="1"/>
  <w:activeWritingStyle w:appName="MSWord" w:lang="nb-NO" w:vendorID="22" w:dllVersion="513" w:checkStyle="1"/>
  <w:activeWritingStyle w:appName="MSWord" w:lang="fi-FI" w:vendorID="22" w:dllVersion="513" w:checkStyle="1"/>
  <w:activeWritingStyle w:appName="MSWord" w:lang="pt-PT" w:vendorID="1" w:dllVersion="513"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567"/>
  <w:hyphenationZone w:val="425"/>
  <w:doNotHyphenateCaps/>
  <w:displayHorizontalDrawingGridEvery w:val="0"/>
  <w:displayVerticalDrawingGridEvery w:val="0"/>
  <w:doNotUseMarginsForDrawingGridOrigin/>
  <w:noPunctuationKerning/>
  <w:characterSpacingControl w:val="doNotCompress"/>
  <w:savePreviewPicture/>
  <w:hdrShapeDefaults>
    <o:shapedefaults v:ext="edit" spidmax="2050"/>
  </w:hdrShapeDefaults>
  <w:footnotePr>
    <w:footnote w:id="-1"/>
    <w:footnote w:id="0"/>
  </w:footnotePr>
  <w:endnotePr>
    <w:numFmt w:val="decimal"/>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Registered" w:val="-1"/>
    <w:docVar w:name="Version" w:val="0"/>
  </w:docVars>
  <w:rsids>
    <w:rsidRoot w:val="004B7E6C"/>
    <w:rsid w:val="00001BEB"/>
    <w:rsid w:val="00002F62"/>
    <w:rsid w:val="00006609"/>
    <w:rsid w:val="00007CBC"/>
    <w:rsid w:val="00007E3F"/>
    <w:rsid w:val="000102F8"/>
    <w:rsid w:val="00012CC4"/>
    <w:rsid w:val="00013F42"/>
    <w:rsid w:val="00014C26"/>
    <w:rsid w:val="00020518"/>
    <w:rsid w:val="0002405D"/>
    <w:rsid w:val="00024285"/>
    <w:rsid w:val="000254E1"/>
    <w:rsid w:val="00026BF9"/>
    <w:rsid w:val="0002743F"/>
    <w:rsid w:val="000304FE"/>
    <w:rsid w:val="00032C7D"/>
    <w:rsid w:val="00037548"/>
    <w:rsid w:val="0004149A"/>
    <w:rsid w:val="000427F9"/>
    <w:rsid w:val="00042E31"/>
    <w:rsid w:val="00047969"/>
    <w:rsid w:val="0005218D"/>
    <w:rsid w:val="00052F8E"/>
    <w:rsid w:val="00054D1B"/>
    <w:rsid w:val="00056C08"/>
    <w:rsid w:val="00056EAC"/>
    <w:rsid w:val="00062A65"/>
    <w:rsid w:val="0006330C"/>
    <w:rsid w:val="00063A10"/>
    <w:rsid w:val="00064289"/>
    <w:rsid w:val="00066DA7"/>
    <w:rsid w:val="000670E1"/>
    <w:rsid w:val="0007183D"/>
    <w:rsid w:val="00073C56"/>
    <w:rsid w:val="00074129"/>
    <w:rsid w:val="00074C6B"/>
    <w:rsid w:val="00076327"/>
    <w:rsid w:val="00076929"/>
    <w:rsid w:val="000832C4"/>
    <w:rsid w:val="000839BD"/>
    <w:rsid w:val="00083A75"/>
    <w:rsid w:val="000844D7"/>
    <w:rsid w:val="00085042"/>
    <w:rsid w:val="0009229D"/>
    <w:rsid w:val="000936B5"/>
    <w:rsid w:val="000942FD"/>
    <w:rsid w:val="00097055"/>
    <w:rsid w:val="000A2A04"/>
    <w:rsid w:val="000A7B79"/>
    <w:rsid w:val="000B377D"/>
    <w:rsid w:val="000B4B5F"/>
    <w:rsid w:val="000B5827"/>
    <w:rsid w:val="000B58ED"/>
    <w:rsid w:val="000B5CBD"/>
    <w:rsid w:val="000B5D71"/>
    <w:rsid w:val="000B6277"/>
    <w:rsid w:val="000B7DD7"/>
    <w:rsid w:val="000C0D0A"/>
    <w:rsid w:val="000C0EA6"/>
    <w:rsid w:val="000C16C7"/>
    <w:rsid w:val="000C1CDC"/>
    <w:rsid w:val="000C245D"/>
    <w:rsid w:val="000C25C1"/>
    <w:rsid w:val="000C36B2"/>
    <w:rsid w:val="000C4359"/>
    <w:rsid w:val="000C4B18"/>
    <w:rsid w:val="000D0BBC"/>
    <w:rsid w:val="000D16B5"/>
    <w:rsid w:val="000D34ED"/>
    <w:rsid w:val="000D3615"/>
    <w:rsid w:val="000D3920"/>
    <w:rsid w:val="000D51C6"/>
    <w:rsid w:val="000D5F92"/>
    <w:rsid w:val="000D7CC3"/>
    <w:rsid w:val="000E2F89"/>
    <w:rsid w:val="000E5677"/>
    <w:rsid w:val="000F3ACA"/>
    <w:rsid w:val="000F4265"/>
    <w:rsid w:val="000F4538"/>
    <w:rsid w:val="000F6BD0"/>
    <w:rsid w:val="000F6EFD"/>
    <w:rsid w:val="000F778C"/>
    <w:rsid w:val="001013B1"/>
    <w:rsid w:val="00101A35"/>
    <w:rsid w:val="00101BF7"/>
    <w:rsid w:val="00101F81"/>
    <w:rsid w:val="00102A56"/>
    <w:rsid w:val="0010506C"/>
    <w:rsid w:val="00105142"/>
    <w:rsid w:val="00107984"/>
    <w:rsid w:val="00110C79"/>
    <w:rsid w:val="00112081"/>
    <w:rsid w:val="00115162"/>
    <w:rsid w:val="00116461"/>
    <w:rsid w:val="00117359"/>
    <w:rsid w:val="00117F73"/>
    <w:rsid w:val="00120849"/>
    <w:rsid w:val="00120E3E"/>
    <w:rsid w:val="00122F67"/>
    <w:rsid w:val="00123EEE"/>
    <w:rsid w:val="00124A35"/>
    <w:rsid w:val="00124DE8"/>
    <w:rsid w:val="001255DE"/>
    <w:rsid w:val="00126AF2"/>
    <w:rsid w:val="00127049"/>
    <w:rsid w:val="001270FA"/>
    <w:rsid w:val="00127F07"/>
    <w:rsid w:val="00131362"/>
    <w:rsid w:val="0013194B"/>
    <w:rsid w:val="001359E9"/>
    <w:rsid w:val="001360D1"/>
    <w:rsid w:val="00137D83"/>
    <w:rsid w:val="0014364D"/>
    <w:rsid w:val="00144051"/>
    <w:rsid w:val="001470D0"/>
    <w:rsid w:val="001507CA"/>
    <w:rsid w:val="00150E5C"/>
    <w:rsid w:val="00151258"/>
    <w:rsid w:val="0015137E"/>
    <w:rsid w:val="00151D4A"/>
    <w:rsid w:val="00152144"/>
    <w:rsid w:val="0015257D"/>
    <w:rsid w:val="001526FA"/>
    <w:rsid w:val="00154E56"/>
    <w:rsid w:val="001551DD"/>
    <w:rsid w:val="0015653A"/>
    <w:rsid w:val="00160549"/>
    <w:rsid w:val="00160A87"/>
    <w:rsid w:val="00160B2B"/>
    <w:rsid w:val="00160F20"/>
    <w:rsid w:val="0016151F"/>
    <w:rsid w:val="00162A99"/>
    <w:rsid w:val="00163816"/>
    <w:rsid w:val="00163907"/>
    <w:rsid w:val="00164757"/>
    <w:rsid w:val="00164E0C"/>
    <w:rsid w:val="00166E43"/>
    <w:rsid w:val="00170398"/>
    <w:rsid w:val="00174671"/>
    <w:rsid w:val="001754EC"/>
    <w:rsid w:val="0017566B"/>
    <w:rsid w:val="001756A1"/>
    <w:rsid w:val="001770FB"/>
    <w:rsid w:val="00177A61"/>
    <w:rsid w:val="00180071"/>
    <w:rsid w:val="00183F75"/>
    <w:rsid w:val="00183FFB"/>
    <w:rsid w:val="00185AF9"/>
    <w:rsid w:val="00187E50"/>
    <w:rsid w:val="001904AA"/>
    <w:rsid w:val="00193B38"/>
    <w:rsid w:val="001A04A2"/>
    <w:rsid w:val="001A130B"/>
    <w:rsid w:val="001A1D9F"/>
    <w:rsid w:val="001A24B9"/>
    <w:rsid w:val="001A2727"/>
    <w:rsid w:val="001A4A74"/>
    <w:rsid w:val="001A68AA"/>
    <w:rsid w:val="001A770A"/>
    <w:rsid w:val="001B2BA5"/>
    <w:rsid w:val="001B58AC"/>
    <w:rsid w:val="001B618D"/>
    <w:rsid w:val="001C2558"/>
    <w:rsid w:val="001C2BE4"/>
    <w:rsid w:val="001C362C"/>
    <w:rsid w:val="001C4418"/>
    <w:rsid w:val="001C5091"/>
    <w:rsid w:val="001C5B7D"/>
    <w:rsid w:val="001D0541"/>
    <w:rsid w:val="001D0CE5"/>
    <w:rsid w:val="001D224B"/>
    <w:rsid w:val="001D3868"/>
    <w:rsid w:val="001D3BB8"/>
    <w:rsid w:val="001D3DD0"/>
    <w:rsid w:val="001D3F58"/>
    <w:rsid w:val="001D5064"/>
    <w:rsid w:val="001D5FE8"/>
    <w:rsid w:val="001E0B81"/>
    <w:rsid w:val="001E0C5C"/>
    <w:rsid w:val="001E0DD2"/>
    <w:rsid w:val="001E1350"/>
    <w:rsid w:val="001E1CDD"/>
    <w:rsid w:val="001E2956"/>
    <w:rsid w:val="001E3A99"/>
    <w:rsid w:val="001E3B95"/>
    <w:rsid w:val="001E7400"/>
    <w:rsid w:val="001F14D8"/>
    <w:rsid w:val="001F26F9"/>
    <w:rsid w:val="001F61CF"/>
    <w:rsid w:val="00200B9D"/>
    <w:rsid w:val="0020252B"/>
    <w:rsid w:val="00203200"/>
    <w:rsid w:val="00205F61"/>
    <w:rsid w:val="00207F8D"/>
    <w:rsid w:val="00210043"/>
    <w:rsid w:val="002105D1"/>
    <w:rsid w:val="00210FA0"/>
    <w:rsid w:val="00211569"/>
    <w:rsid w:val="00211DDD"/>
    <w:rsid w:val="00212CBA"/>
    <w:rsid w:val="00214F6F"/>
    <w:rsid w:val="00215598"/>
    <w:rsid w:val="002171B4"/>
    <w:rsid w:val="002178C1"/>
    <w:rsid w:val="002213BA"/>
    <w:rsid w:val="002215E3"/>
    <w:rsid w:val="00222CF9"/>
    <w:rsid w:val="0022726A"/>
    <w:rsid w:val="0022754D"/>
    <w:rsid w:val="002302E3"/>
    <w:rsid w:val="00232157"/>
    <w:rsid w:val="002342FD"/>
    <w:rsid w:val="00237CBC"/>
    <w:rsid w:val="00242164"/>
    <w:rsid w:val="002423C3"/>
    <w:rsid w:val="0024358A"/>
    <w:rsid w:val="002447B2"/>
    <w:rsid w:val="002500A1"/>
    <w:rsid w:val="00250E92"/>
    <w:rsid w:val="0025162B"/>
    <w:rsid w:val="00251656"/>
    <w:rsid w:val="002525A4"/>
    <w:rsid w:val="002547DB"/>
    <w:rsid w:val="002549E7"/>
    <w:rsid w:val="002562A2"/>
    <w:rsid w:val="00261AE2"/>
    <w:rsid w:val="00263578"/>
    <w:rsid w:val="002653A9"/>
    <w:rsid w:val="002653C9"/>
    <w:rsid w:val="00265BA8"/>
    <w:rsid w:val="002664CB"/>
    <w:rsid w:val="002674BB"/>
    <w:rsid w:val="00271493"/>
    <w:rsid w:val="002724D6"/>
    <w:rsid w:val="00276671"/>
    <w:rsid w:val="002774F8"/>
    <w:rsid w:val="002775E1"/>
    <w:rsid w:val="0028031E"/>
    <w:rsid w:val="00282718"/>
    <w:rsid w:val="002854AE"/>
    <w:rsid w:val="00285CF6"/>
    <w:rsid w:val="00290EF4"/>
    <w:rsid w:val="00293EB4"/>
    <w:rsid w:val="0029654B"/>
    <w:rsid w:val="002A1993"/>
    <w:rsid w:val="002A2D5C"/>
    <w:rsid w:val="002A6085"/>
    <w:rsid w:val="002A69CF"/>
    <w:rsid w:val="002A76EC"/>
    <w:rsid w:val="002B0A00"/>
    <w:rsid w:val="002B2978"/>
    <w:rsid w:val="002B37D7"/>
    <w:rsid w:val="002B478F"/>
    <w:rsid w:val="002B5646"/>
    <w:rsid w:val="002B747F"/>
    <w:rsid w:val="002C23D8"/>
    <w:rsid w:val="002C2501"/>
    <w:rsid w:val="002C29A7"/>
    <w:rsid w:val="002C384C"/>
    <w:rsid w:val="002C3FEF"/>
    <w:rsid w:val="002C7727"/>
    <w:rsid w:val="002C79B9"/>
    <w:rsid w:val="002C7BFE"/>
    <w:rsid w:val="002C7DE5"/>
    <w:rsid w:val="002D13FF"/>
    <w:rsid w:val="002D1B1A"/>
    <w:rsid w:val="002D207F"/>
    <w:rsid w:val="002D3EC9"/>
    <w:rsid w:val="002D4012"/>
    <w:rsid w:val="002D4F68"/>
    <w:rsid w:val="002D5E0B"/>
    <w:rsid w:val="002D5EC3"/>
    <w:rsid w:val="002D70FE"/>
    <w:rsid w:val="002E1C9A"/>
    <w:rsid w:val="002E238D"/>
    <w:rsid w:val="002E7305"/>
    <w:rsid w:val="002E75A4"/>
    <w:rsid w:val="002E79C3"/>
    <w:rsid w:val="002F1CA5"/>
    <w:rsid w:val="002F2AB2"/>
    <w:rsid w:val="002F3304"/>
    <w:rsid w:val="002F36AD"/>
    <w:rsid w:val="002F4AF1"/>
    <w:rsid w:val="002F65E9"/>
    <w:rsid w:val="002F7C30"/>
    <w:rsid w:val="002F7CEA"/>
    <w:rsid w:val="00300978"/>
    <w:rsid w:val="00301B43"/>
    <w:rsid w:val="0030208B"/>
    <w:rsid w:val="00307878"/>
    <w:rsid w:val="00310F35"/>
    <w:rsid w:val="00311860"/>
    <w:rsid w:val="00312333"/>
    <w:rsid w:val="0031326C"/>
    <w:rsid w:val="00314298"/>
    <w:rsid w:val="00314407"/>
    <w:rsid w:val="003156BC"/>
    <w:rsid w:val="00316525"/>
    <w:rsid w:val="00316A6C"/>
    <w:rsid w:val="003209B4"/>
    <w:rsid w:val="00320EE1"/>
    <w:rsid w:val="00321B2B"/>
    <w:rsid w:val="00322535"/>
    <w:rsid w:val="00322B7C"/>
    <w:rsid w:val="00322C3C"/>
    <w:rsid w:val="003324A5"/>
    <w:rsid w:val="00333377"/>
    <w:rsid w:val="00335F12"/>
    <w:rsid w:val="00337592"/>
    <w:rsid w:val="003376F7"/>
    <w:rsid w:val="003403BC"/>
    <w:rsid w:val="00340B8A"/>
    <w:rsid w:val="00344078"/>
    <w:rsid w:val="003447A5"/>
    <w:rsid w:val="00344C45"/>
    <w:rsid w:val="00344D1B"/>
    <w:rsid w:val="0034791D"/>
    <w:rsid w:val="003500A0"/>
    <w:rsid w:val="003521C2"/>
    <w:rsid w:val="0035668B"/>
    <w:rsid w:val="003612DD"/>
    <w:rsid w:val="00361B46"/>
    <w:rsid w:val="00361F75"/>
    <w:rsid w:val="003624E2"/>
    <w:rsid w:val="00363968"/>
    <w:rsid w:val="00365347"/>
    <w:rsid w:val="003656AF"/>
    <w:rsid w:val="00366542"/>
    <w:rsid w:val="003701DA"/>
    <w:rsid w:val="00370655"/>
    <w:rsid w:val="0037089B"/>
    <w:rsid w:val="003722FD"/>
    <w:rsid w:val="00376FCE"/>
    <w:rsid w:val="00381973"/>
    <w:rsid w:val="0038300B"/>
    <w:rsid w:val="00383200"/>
    <w:rsid w:val="003839CF"/>
    <w:rsid w:val="00383C14"/>
    <w:rsid w:val="00386DAE"/>
    <w:rsid w:val="00391AAB"/>
    <w:rsid w:val="0039428C"/>
    <w:rsid w:val="0039459C"/>
    <w:rsid w:val="00394908"/>
    <w:rsid w:val="00396425"/>
    <w:rsid w:val="00396648"/>
    <w:rsid w:val="003A2082"/>
    <w:rsid w:val="003A2969"/>
    <w:rsid w:val="003A4A29"/>
    <w:rsid w:val="003A4AA8"/>
    <w:rsid w:val="003A6858"/>
    <w:rsid w:val="003A7EBF"/>
    <w:rsid w:val="003B1841"/>
    <w:rsid w:val="003B39F3"/>
    <w:rsid w:val="003B43BC"/>
    <w:rsid w:val="003B50E5"/>
    <w:rsid w:val="003B5D2F"/>
    <w:rsid w:val="003B5DA9"/>
    <w:rsid w:val="003B7605"/>
    <w:rsid w:val="003C1A44"/>
    <w:rsid w:val="003C2631"/>
    <w:rsid w:val="003C2B5A"/>
    <w:rsid w:val="003C3F41"/>
    <w:rsid w:val="003C5B3C"/>
    <w:rsid w:val="003D1453"/>
    <w:rsid w:val="003D196F"/>
    <w:rsid w:val="003D19AC"/>
    <w:rsid w:val="003D21E8"/>
    <w:rsid w:val="003D309B"/>
    <w:rsid w:val="003D56E9"/>
    <w:rsid w:val="003D70B5"/>
    <w:rsid w:val="003D76B4"/>
    <w:rsid w:val="003E08C2"/>
    <w:rsid w:val="003E2587"/>
    <w:rsid w:val="003E2BAE"/>
    <w:rsid w:val="003E325B"/>
    <w:rsid w:val="003E37AD"/>
    <w:rsid w:val="003E4BD3"/>
    <w:rsid w:val="003E4DDE"/>
    <w:rsid w:val="003E5B37"/>
    <w:rsid w:val="003E5BE3"/>
    <w:rsid w:val="003E6E69"/>
    <w:rsid w:val="003E7653"/>
    <w:rsid w:val="003F40DF"/>
    <w:rsid w:val="003F6BAF"/>
    <w:rsid w:val="003F7055"/>
    <w:rsid w:val="00401501"/>
    <w:rsid w:val="00401977"/>
    <w:rsid w:val="00403807"/>
    <w:rsid w:val="0040543C"/>
    <w:rsid w:val="00405812"/>
    <w:rsid w:val="00406A60"/>
    <w:rsid w:val="0040707A"/>
    <w:rsid w:val="00407CD9"/>
    <w:rsid w:val="00411B48"/>
    <w:rsid w:val="00412FAF"/>
    <w:rsid w:val="00413AAE"/>
    <w:rsid w:val="004145A6"/>
    <w:rsid w:val="0041714B"/>
    <w:rsid w:val="00423D93"/>
    <w:rsid w:val="0042691D"/>
    <w:rsid w:val="00427D66"/>
    <w:rsid w:val="00431B7D"/>
    <w:rsid w:val="00433FCB"/>
    <w:rsid w:val="00434846"/>
    <w:rsid w:val="00434BBD"/>
    <w:rsid w:val="00436231"/>
    <w:rsid w:val="00440382"/>
    <w:rsid w:val="0044140B"/>
    <w:rsid w:val="004417BC"/>
    <w:rsid w:val="00441E0F"/>
    <w:rsid w:val="00445A98"/>
    <w:rsid w:val="0045150A"/>
    <w:rsid w:val="0045176B"/>
    <w:rsid w:val="004528EC"/>
    <w:rsid w:val="00453226"/>
    <w:rsid w:val="0045370F"/>
    <w:rsid w:val="00457306"/>
    <w:rsid w:val="0045730A"/>
    <w:rsid w:val="00464329"/>
    <w:rsid w:val="004647F0"/>
    <w:rsid w:val="00464C33"/>
    <w:rsid w:val="004661B8"/>
    <w:rsid w:val="00467780"/>
    <w:rsid w:val="00472ACB"/>
    <w:rsid w:val="00476C13"/>
    <w:rsid w:val="00476F3A"/>
    <w:rsid w:val="0047791A"/>
    <w:rsid w:val="00483D66"/>
    <w:rsid w:val="00485E1A"/>
    <w:rsid w:val="00486120"/>
    <w:rsid w:val="004865F1"/>
    <w:rsid w:val="00487C3A"/>
    <w:rsid w:val="0049081A"/>
    <w:rsid w:val="00491F2A"/>
    <w:rsid w:val="00492F46"/>
    <w:rsid w:val="00493901"/>
    <w:rsid w:val="00495040"/>
    <w:rsid w:val="0049744B"/>
    <w:rsid w:val="004A0080"/>
    <w:rsid w:val="004A0083"/>
    <w:rsid w:val="004A1270"/>
    <w:rsid w:val="004A1EBF"/>
    <w:rsid w:val="004A276A"/>
    <w:rsid w:val="004A2B6A"/>
    <w:rsid w:val="004A53DC"/>
    <w:rsid w:val="004A5773"/>
    <w:rsid w:val="004A7536"/>
    <w:rsid w:val="004B247C"/>
    <w:rsid w:val="004B3066"/>
    <w:rsid w:val="004B47D2"/>
    <w:rsid w:val="004B5A21"/>
    <w:rsid w:val="004B5DD8"/>
    <w:rsid w:val="004B79B6"/>
    <w:rsid w:val="004B7E6C"/>
    <w:rsid w:val="004C095F"/>
    <w:rsid w:val="004C16DE"/>
    <w:rsid w:val="004C1D36"/>
    <w:rsid w:val="004C2767"/>
    <w:rsid w:val="004C408C"/>
    <w:rsid w:val="004C6D7A"/>
    <w:rsid w:val="004D166D"/>
    <w:rsid w:val="004D1BBB"/>
    <w:rsid w:val="004D55F7"/>
    <w:rsid w:val="004D5726"/>
    <w:rsid w:val="004D57EC"/>
    <w:rsid w:val="004D6098"/>
    <w:rsid w:val="004D679E"/>
    <w:rsid w:val="004E0681"/>
    <w:rsid w:val="004E11CF"/>
    <w:rsid w:val="004E2644"/>
    <w:rsid w:val="004E2AF6"/>
    <w:rsid w:val="004E2B8B"/>
    <w:rsid w:val="004E3B83"/>
    <w:rsid w:val="004E3CF5"/>
    <w:rsid w:val="004E5AD8"/>
    <w:rsid w:val="004E774C"/>
    <w:rsid w:val="004F067C"/>
    <w:rsid w:val="004F073B"/>
    <w:rsid w:val="004F1DE2"/>
    <w:rsid w:val="004F4F2D"/>
    <w:rsid w:val="004F5299"/>
    <w:rsid w:val="004F653F"/>
    <w:rsid w:val="004F70B4"/>
    <w:rsid w:val="00500EB8"/>
    <w:rsid w:val="00501E73"/>
    <w:rsid w:val="00502141"/>
    <w:rsid w:val="005048F0"/>
    <w:rsid w:val="00506B37"/>
    <w:rsid w:val="00510399"/>
    <w:rsid w:val="005107A4"/>
    <w:rsid w:val="005151E5"/>
    <w:rsid w:val="005152DC"/>
    <w:rsid w:val="00515B3A"/>
    <w:rsid w:val="00522013"/>
    <w:rsid w:val="00522DC4"/>
    <w:rsid w:val="00523ECC"/>
    <w:rsid w:val="00525172"/>
    <w:rsid w:val="00527BDF"/>
    <w:rsid w:val="0053003B"/>
    <w:rsid w:val="00530F41"/>
    <w:rsid w:val="005362C3"/>
    <w:rsid w:val="00536F36"/>
    <w:rsid w:val="005378FE"/>
    <w:rsid w:val="00537FFC"/>
    <w:rsid w:val="00540D63"/>
    <w:rsid w:val="00540E9A"/>
    <w:rsid w:val="0054125B"/>
    <w:rsid w:val="00544DFA"/>
    <w:rsid w:val="00544E99"/>
    <w:rsid w:val="005477A7"/>
    <w:rsid w:val="00547BEA"/>
    <w:rsid w:val="00551B2A"/>
    <w:rsid w:val="00551D73"/>
    <w:rsid w:val="00552295"/>
    <w:rsid w:val="00552764"/>
    <w:rsid w:val="00554892"/>
    <w:rsid w:val="00561804"/>
    <w:rsid w:val="00561A03"/>
    <w:rsid w:val="005622D7"/>
    <w:rsid w:val="00562BD9"/>
    <w:rsid w:val="0056393C"/>
    <w:rsid w:val="00564F36"/>
    <w:rsid w:val="0056534D"/>
    <w:rsid w:val="00565808"/>
    <w:rsid w:val="005659E4"/>
    <w:rsid w:val="00565E00"/>
    <w:rsid w:val="005668D0"/>
    <w:rsid w:val="0057062B"/>
    <w:rsid w:val="005706F9"/>
    <w:rsid w:val="00571371"/>
    <w:rsid w:val="00573222"/>
    <w:rsid w:val="00577594"/>
    <w:rsid w:val="005776AA"/>
    <w:rsid w:val="00580F94"/>
    <w:rsid w:val="00582468"/>
    <w:rsid w:val="00582713"/>
    <w:rsid w:val="00584DB0"/>
    <w:rsid w:val="00584DB8"/>
    <w:rsid w:val="00584F9F"/>
    <w:rsid w:val="00585366"/>
    <w:rsid w:val="00585DC9"/>
    <w:rsid w:val="00586508"/>
    <w:rsid w:val="0058691F"/>
    <w:rsid w:val="00591586"/>
    <w:rsid w:val="00594214"/>
    <w:rsid w:val="005967B5"/>
    <w:rsid w:val="00597376"/>
    <w:rsid w:val="005975A6"/>
    <w:rsid w:val="005A0586"/>
    <w:rsid w:val="005A4C51"/>
    <w:rsid w:val="005A50F1"/>
    <w:rsid w:val="005A525D"/>
    <w:rsid w:val="005A58E8"/>
    <w:rsid w:val="005A6528"/>
    <w:rsid w:val="005B08AB"/>
    <w:rsid w:val="005B0D22"/>
    <w:rsid w:val="005B4552"/>
    <w:rsid w:val="005B6A52"/>
    <w:rsid w:val="005B6EC1"/>
    <w:rsid w:val="005B763B"/>
    <w:rsid w:val="005C0668"/>
    <w:rsid w:val="005C1EFF"/>
    <w:rsid w:val="005C2147"/>
    <w:rsid w:val="005C288B"/>
    <w:rsid w:val="005C3E57"/>
    <w:rsid w:val="005C5A8A"/>
    <w:rsid w:val="005C7464"/>
    <w:rsid w:val="005D0953"/>
    <w:rsid w:val="005D0A98"/>
    <w:rsid w:val="005D1024"/>
    <w:rsid w:val="005D1C29"/>
    <w:rsid w:val="005D2676"/>
    <w:rsid w:val="005D2C9C"/>
    <w:rsid w:val="005D2E75"/>
    <w:rsid w:val="005D6D8D"/>
    <w:rsid w:val="005E0FD2"/>
    <w:rsid w:val="005E3AA5"/>
    <w:rsid w:val="005E5115"/>
    <w:rsid w:val="005E56C4"/>
    <w:rsid w:val="005E5A55"/>
    <w:rsid w:val="005E6465"/>
    <w:rsid w:val="005F091D"/>
    <w:rsid w:val="005F4CAD"/>
    <w:rsid w:val="005F5031"/>
    <w:rsid w:val="005F524B"/>
    <w:rsid w:val="005F72C2"/>
    <w:rsid w:val="005F7D01"/>
    <w:rsid w:val="00600203"/>
    <w:rsid w:val="00601687"/>
    <w:rsid w:val="0060449B"/>
    <w:rsid w:val="006045A1"/>
    <w:rsid w:val="0060648B"/>
    <w:rsid w:val="0060670A"/>
    <w:rsid w:val="00612911"/>
    <w:rsid w:val="00613773"/>
    <w:rsid w:val="00616982"/>
    <w:rsid w:val="00616A21"/>
    <w:rsid w:val="00616D83"/>
    <w:rsid w:val="006172C7"/>
    <w:rsid w:val="0062056F"/>
    <w:rsid w:val="006212E8"/>
    <w:rsid w:val="00621CF0"/>
    <w:rsid w:val="0063014A"/>
    <w:rsid w:val="0063102F"/>
    <w:rsid w:val="006348DC"/>
    <w:rsid w:val="00637845"/>
    <w:rsid w:val="0064059F"/>
    <w:rsid w:val="0064060E"/>
    <w:rsid w:val="00640B7A"/>
    <w:rsid w:val="0064134F"/>
    <w:rsid w:val="006413A2"/>
    <w:rsid w:val="00642498"/>
    <w:rsid w:val="0064310B"/>
    <w:rsid w:val="00644AAE"/>
    <w:rsid w:val="006463CB"/>
    <w:rsid w:val="00647840"/>
    <w:rsid w:val="006500F3"/>
    <w:rsid w:val="006502D6"/>
    <w:rsid w:val="006512D1"/>
    <w:rsid w:val="00652F72"/>
    <w:rsid w:val="00653655"/>
    <w:rsid w:val="00654221"/>
    <w:rsid w:val="00654244"/>
    <w:rsid w:val="00656AA7"/>
    <w:rsid w:val="00656F4B"/>
    <w:rsid w:val="00657209"/>
    <w:rsid w:val="00657270"/>
    <w:rsid w:val="006572BF"/>
    <w:rsid w:val="00657E9F"/>
    <w:rsid w:val="006611A2"/>
    <w:rsid w:val="00661EF1"/>
    <w:rsid w:val="00661F69"/>
    <w:rsid w:val="00664BA8"/>
    <w:rsid w:val="00665416"/>
    <w:rsid w:val="00665BB6"/>
    <w:rsid w:val="006666DF"/>
    <w:rsid w:val="00666D3F"/>
    <w:rsid w:val="006700BB"/>
    <w:rsid w:val="00670916"/>
    <w:rsid w:val="00675C6F"/>
    <w:rsid w:val="00681605"/>
    <w:rsid w:val="00682AAD"/>
    <w:rsid w:val="00682C57"/>
    <w:rsid w:val="00682C6A"/>
    <w:rsid w:val="00683582"/>
    <w:rsid w:val="006851AF"/>
    <w:rsid w:val="00685421"/>
    <w:rsid w:val="00686073"/>
    <w:rsid w:val="006930CB"/>
    <w:rsid w:val="0069726D"/>
    <w:rsid w:val="006A0029"/>
    <w:rsid w:val="006A3CB5"/>
    <w:rsid w:val="006A4B26"/>
    <w:rsid w:val="006A5686"/>
    <w:rsid w:val="006A5A87"/>
    <w:rsid w:val="006A5B4E"/>
    <w:rsid w:val="006B098C"/>
    <w:rsid w:val="006B408D"/>
    <w:rsid w:val="006B44BC"/>
    <w:rsid w:val="006B720E"/>
    <w:rsid w:val="006C0B1E"/>
    <w:rsid w:val="006C11D3"/>
    <w:rsid w:val="006C21F2"/>
    <w:rsid w:val="006C22AA"/>
    <w:rsid w:val="006C4737"/>
    <w:rsid w:val="006C4F07"/>
    <w:rsid w:val="006C6466"/>
    <w:rsid w:val="006D0A63"/>
    <w:rsid w:val="006D0B89"/>
    <w:rsid w:val="006D135A"/>
    <w:rsid w:val="006D1A23"/>
    <w:rsid w:val="006D360F"/>
    <w:rsid w:val="006D4A30"/>
    <w:rsid w:val="006E0300"/>
    <w:rsid w:val="006E141C"/>
    <w:rsid w:val="006E195B"/>
    <w:rsid w:val="006E416D"/>
    <w:rsid w:val="006E42F4"/>
    <w:rsid w:val="006E50E8"/>
    <w:rsid w:val="006E6377"/>
    <w:rsid w:val="006F3055"/>
    <w:rsid w:val="006F40B1"/>
    <w:rsid w:val="006F6CCC"/>
    <w:rsid w:val="00701FAC"/>
    <w:rsid w:val="00703340"/>
    <w:rsid w:val="00703D1B"/>
    <w:rsid w:val="00707BE6"/>
    <w:rsid w:val="007102C5"/>
    <w:rsid w:val="00711BC4"/>
    <w:rsid w:val="007141BF"/>
    <w:rsid w:val="007144ED"/>
    <w:rsid w:val="00714B8D"/>
    <w:rsid w:val="00714CE5"/>
    <w:rsid w:val="0071528B"/>
    <w:rsid w:val="00716DBE"/>
    <w:rsid w:val="00717551"/>
    <w:rsid w:val="00717E5C"/>
    <w:rsid w:val="0072064F"/>
    <w:rsid w:val="0072269C"/>
    <w:rsid w:val="0072280A"/>
    <w:rsid w:val="0072362D"/>
    <w:rsid w:val="00726C71"/>
    <w:rsid w:val="007272A2"/>
    <w:rsid w:val="00732734"/>
    <w:rsid w:val="00733E35"/>
    <w:rsid w:val="007343E8"/>
    <w:rsid w:val="007353BE"/>
    <w:rsid w:val="0073769B"/>
    <w:rsid w:val="0074267D"/>
    <w:rsid w:val="0074496D"/>
    <w:rsid w:val="007501D3"/>
    <w:rsid w:val="0075039D"/>
    <w:rsid w:val="00751448"/>
    <w:rsid w:val="00751AA8"/>
    <w:rsid w:val="0075659E"/>
    <w:rsid w:val="0075762B"/>
    <w:rsid w:val="00757B82"/>
    <w:rsid w:val="00757D23"/>
    <w:rsid w:val="00760A72"/>
    <w:rsid w:val="00760E72"/>
    <w:rsid w:val="00763076"/>
    <w:rsid w:val="00764E7E"/>
    <w:rsid w:val="00765C33"/>
    <w:rsid w:val="00766249"/>
    <w:rsid w:val="00766A19"/>
    <w:rsid w:val="00767162"/>
    <w:rsid w:val="0077352F"/>
    <w:rsid w:val="0077401D"/>
    <w:rsid w:val="00776E04"/>
    <w:rsid w:val="007774FF"/>
    <w:rsid w:val="00777BFE"/>
    <w:rsid w:val="00780D51"/>
    <w:rsid w:val="007814BB"/>
    <w:rsid w:val="007822B9"/>
    <w:rsid w:val="00783277"/>
    <w:rsid w:val="0078477F"/>
    <w:rsid w:val="00785354"/>
    <w:rsid w:val="0078535F"/>
    <w:rsid w:val="00787E66"/>
    <w:rsid w:val="00793407"/>
    <w:rsid w:val="00794976"/>
    <w:rsid w:val="00796EF4"/>
    <w:rsid w:val="007A0C5B"/>
    <w:rsid w:val="007A1828"/>
    <w:rsid w:val="007A2069"/>
    <w:rsid w:val="007A315F"/>
    <w:rsid w:val="007A3C90"/>
    <w:rsid w:val="007A3F97"/>
    <w:rsid w:val="007A5922"/>
    <w:rsid w:val="007A61D0"/>
    <w:rsid w:val="007A6EEC"/>
    <w:rsid w:val="007A72EA"/>
    <w:rsid w:val="007A7425"/>
    <w:rsid w:val="007A7B0F"/>
    <w:rsid w:val="007A7BD7"/>
    <w:rsid w:val="007B0AE1"/>
    <w:rsid w:val="007B2E84"/>
    <w:rsid w:val="007B3186"/>
    <w:rsid w:val="007B32FF"/>
    <w:rsid w:val="007B4F1F"/>
    <w:rsid w:val="007B6BD2"/>
    <w:rsid w:val="007C0674"/>
    <w:rsid w:val="007C08C5"/>
    <w:rsid w:val="007C1FFE"/>
    <w:rsid w:val="007C28B5"/>
    <w:rsid w:val="007C3949"/>
    <w:rsid w:val="007C5613"/>
    <w:rsid w:val="007C6AAC"/>
    <w:rsid w:val="007D0129"/>
    <w:rsid w:val="007D1819"/>
    <w:rsid w:val="007D1DC6"/>
    <w:rsid w:val="007D2047"/>
    <w:rsid w:val="007D3F08"/>
    <w:rsid w:val="007D525D"/>
    <w:rsid w:val="007D654C"/>
    <w:rsid w:val="007D7405"/>
    <w:rsid w:val="007D74BE"/>
    <w:rsid w:val="007E282A"/>
    <w:rsid w:val="007E2F44"/>
    <w:rsid w:val="007E3077"/>
    <w:rsid w:val="007E40F2"/>
    <w:rsid w:val="007E7175"/>
    <w:rsid w:val="007E7AC7"/>
    <w:rsid w:val="007E7BA1"/>
    <w:rsid w:val="007F0600"/>
    <w:rsid w:val="007F0AA6"/>
    <w:rsid w:val="007F2277"/>
    <w:rsid w:val="007F2A1C"/>
    <w:rsid w:val="008006AD"/>
    <w:rsid w:val="008018C8"/>
    <w:rsid w:val="0080251D"/>
    <w:rsid w:val="00805A5A"/>
    <w:rsid w:val="00807048"/>
    <w:rsid w:val="00807B0E"/>
    <w:rsid w:val="0081480E"/>
    <w:rsid w:val="00815483"/>
    <w:rsid w:val="008171E8"/>
    <w:rsid w:val="008174BB"/>
    <w:rsid w:val="0082097C"/>
    <w:rsid w:val="008218FE"/>
    <w:rsid w:val="0082349B"/>
    <w:rsid w:val="008250B2"/>
    <w:rsid w:val="00825F3F"/>
    <w:rsid w:val="00827554"/>
    <w:rsid w:val="00830851"/>
    <w:rsid w:val="00834254"/>
    <w:rsid w:val="00834D4F"/>
    <w:rsid w:val="00835712"/>
    <w:rsid w:val="0084219B"/>
    <w:rsid w:val="008429AC"/>
    <w:rsid w:val="008445BE"/>
    <w:rsid w:val="00844D2F"/>
    <w:rsid w:val="00844F61"/>
    <w:rsid w:val="00845033"/>
    <w:rsid w:val="00850CAA"/>
    <w:rsid w:val="00850D86"/>
    <w:rsid w:val="00853CA4"/>
    <w:rsid w:val="00854238"/>
    <w:rsid w:val="00854ECD"/>
    <w:rsid w:val="00854F91"/>
    <w:rsid w:val="00857312"/>
    <w:rsid w:val="00857397"/>
    <w:rsid w:val="00857B5C"/>
    <w:rsid w:val="00860FEE"/>
    <w:rsid w:val="00862F65"/>
    <w:rsid w:val="00863603"/>
    <w:rsid w:val="0086453E"/>
    <w:rsid w:val="00864CF7"/>
    <w:rsid w:val="00866C12"/>
    <w:rsid w:val="0087069A"/>
    <w:rsid w:val="00870AC2"/>
    <w:rsid w:val="008748D5"/>
    <w:rsid w:val="008775B9"/>
    <w:rsid w:val="00882393"/>
    <w:rsid w:val="008832FE"/>
    <w:rsid w:val="00883F0A"/>
    <w:rsid w:val="00884576"/>
    <w:rsid w:val="00884832"/>
    <w:rsid w:val="00885050"/>
    <w:rsid w:val="00887D9E"/>
    <w:rsid w:val="0089036A"/>
    <w:rsid w:val="008905C7"/>
    <w:rsid w:val="00891EEB"/>
    <w:rsid w:val="00892A8F"/>
    <w:rsid w:val="00892AFE"/>
    <w:rsid w:val="00893CB7"/>
    <w:rsid w:val="00895BD9"/>
    <w:rsid w:val="008A1A5C"/>
    <w:rsid w:val="008A41C2"/>
    <w:rsid w:val="008A45EA"/>
    <w:rsid w:val="008A53B3"/>
    <w:rsid w:val="008A63D1"/>
    <w:rsid w:val="008B0CE6"/>
    <w:rsid w:val="008B1F64"/>
    <w:rsid w:val="008B3D68"/>
    <w:rsid w:val="008B4749"/>
    <w:rsid w:val="008C23B7"/>
    <w:rsid w:val="008C2883"/>
    <w:rsid w:val="008C4817"/>
    <w:rsid w:val="008C532F"/>
    <w:rsid w:val="008C6B8D"/>
    <w:rsid w:val="008C715F"/>
    <w:rsid w:val="008D0D39"/>
    <w:rsid w:val="008D3107"/>
    <w:rsid w:val="008D3C9A"/>
    <w:rsid w:val="008D3F13"/>
    <w:rsid w:val="008D5FEC"/>
    <w:rsid w:val="008D6493"/>
    <w:rsid w:val="008E0D8F"/>
    <w:rsid w:val="008E6347"/>
    <w:rsid w:val="008E6E7A"/>
    <w:rsid w:val="008F272E"/>
    <w:rsid w:val="008F28F9"/>
    <w:rsid w:val="008F3810"/>
    <w:rsid w:val="008F48D1"/>
    <w:rsid w:val="008F7494"/>
    <w:rsid w:val="00900CE5"/>
    <w:rsid w:val="0090273D"/>
    <w:rsid w:val="00904983"/>
    <w:rsid w:val="009106C2"/>
    <w:rsid w:val="00911DD7"/>
    <w:rsid w:val="00911F79"/>
    <w:rsid w:val="00912EA4"/>
    <w:rsid w:val="00913BF5"/>
    <w:rsid w:val="00913F42"/>
    <w:rsid w:val="00914776"/>
    <w:rsid w:val="0092552E"/>
    <w:rsid w:val="00925E00"/>
    <w:rsid w:val="00927EE0"/>
    <w:rsid w:val="00932412"/>
    <w:rsid w:val="00932CCE"/>
    <w:rsid w:val="0093364E"/>
    <w:rsid w:val="00935DC9"/>
    <w:rsid w:val="009364A9"/>
    <w:rsid w:val="00940445"/>
    <w:rsid w:val="0095099E"/>
    <w:rsid w:val="00951102"/>
    <w:rsid w:val="00951228"/>
    <w:rsid w:val="009530EF"/>
    <w:rsid w:val="00956785"/>
    <w:rsid w:val="00957F6E"/>
    <w:rsid w:val="0096044B"/>
    <w:rsid w:val="009624D3"/>
    <w:rsid w:val="00963B36"/>
    <w:rsid w:val="009645A3"/>
    <w:rsid w:val="0096470D"/>
    <w:rsid w:val="00964F8F"/>
    <w:rsid w:val="009667CB"/>
    <w:rsid w:val="0097155B"/>
    <w:rsid w:val="009730F7"/>
    <w:rsid w:val="009765F7"/>
    <w:rsid w:val="00977CB1"/>
    <w:rsid w:val="009800BD"/>
    <w:rsid w:val="009816B9"/>
    <w:rsid w:val="0098380B"/>
    <w:rsid w:val="009860BD"/>
    <w:rsid w:val="00986EED"/>
    <w:rsid w:val="0099591B"/>
    <w:rsid w:val="00997CA8"/>
    <w:rsid w:val="009A03D9"/>
    <w:rsid w:val="009A0454"/>
    <w:rsid w:val="009A1AF3"/>
    <w:rsid w:val="009A5C11"/>
    <w:rsid w:val="009A5EFB"/>
    <w:rsid w:val="009B038C"/>
    <w:rsid w:val="009B3746"/>
    <w:rsid w:val="009B5A57"/>
    <w:rsid w:val="009B5CB6"/>
    <w:rsid w:val="009B696A"/>
    <w:rsid w:val="009B793C"/>
    <w:rsid w:val="009C212B"/>
    <w:rsid w:val="009C34CD"/>
    <w:rsid w:val="009C418F"/>
    <w:rsid w:val="009C7DC3"/>
    <w:rsid w:val="009D12F0"/>
    <w:rsid w:val="009D2791"/>
    <w:rsid w:val="009D4C36"/>
    <w:rsid w:val="009D526E"/>
    <w:rsid w:val="009E353A"/>
    <w:rsid w:val="009E38E7"/>
    <w:rsid w:val="009E452E"/>
    <w:rsid w:val="009E4848"/>
    <w:rsid w:val="009E4851"/>
    <w:rsid w:val="009E58B0"/>
    <w:rsid w:val="009E743D"/>
    <w:rsid w:val="009F4536"/>
    <w:rsid w:val="009F57D5"/>
    <w:rsid w:val="009F6015"/>
    <w:rsid w:val="00A014EA"/>
    <w:rsid w:val="00A0557C"/>
    <w:rsid w:val="00A06492"/>
    <w:rsid w:val="00A1302E"/>
    <w:rsid w:val="00A13E6E"/>
    <w:rsid w:val="00A15AB9"/>
    <w:rsid w:val="00A1641F"/>
    <w:rsid w:val="00A20D2B"/>
    <w:rsid w:val="00A22A6B"/>
    <w:rsid w:val="00A23685"/>
    <w:rsid w:val="00A25477"/>
    <w:rsid w:val="00A30847"/>
    <w:rsid w:val="00A31CE8"/>
    <w:rsid w:val="00A365CC"/>
    <w:rsid w:val="00A36935"/>
    <w:rsid w:val="00A37B4B"/>
    <w:rsid w:val="00A40563"/>
    <w:rsid w:val="00A41253"/>
    <w:rsid w:val="00A41FD2"/>
    <w:rsid w:val="00A42FC2"/>
    <w:rsid w:val="00A4463B"/>
    <w:rsid w:val="00A4633C"/>
    <w:rsid w:val="00A503A2"/>
    <w:rsid w:val="00A505BD"/>
    <w:rsid w:val="00A526AD"/>
    <w:rsid w:val="00A5352E"/>
    <w:rsid w:val="00A54146"/>
    <w:rsid w:val="00A601FA"/>
    <w:rsid w:val="00A60B62"/>
    <w:rsid w:val="00A62F9F"/>
    <w:rsid w:val="00A64659"/>
    <w:rsid w:val="00A6641F"/>
    <w:rsid w:val="00A672C9"/>
    <w:rsid w:val="00A70745"/>
    <w:rsid w:val="00A719DC"/>
    <w:rsid w:val="00A727FB"/>
    <w:rsid w:val="00A72BC3"/>
    <w:rsid w:val="00A72DE4"/>
    <w:rsid w:val="00A73D86"/>
    <w:rsid w:val="00A74CAB"/>
    <w:rsid w:val="00A7588B"/>
    <w:rsid w:val="00A75B4D"/>
    <w:rsid w:val="00A77169"/>
    <w:rsid w:val="00A82C97"/>
    <w:rsid w:val="00A84CC8"/>
    <w:rsid w:val="00A85A32"/>
    <w:rsid w:val="00A85FB2"/>
    <w:rsid w:val="00A90C8B"/>
    <w:rsid w:val="00A9148B"/>
    <w:rsid w:val="00A91F8E"/>
    <w:rsid w:val="00A927F9"/>
    <w:rsid w:val="00A95055"/>
    <w:rsid w:val="00A96EDD"/>
    <w:rsid w:val="00A974AF"/>
    <w:rsid w:val="00A97770"/>
    <w:rsid w:val="00A97A71"/>
    <w:rsid w:val="00A97D88"/>
    <w:rsid w:val="00AA07F5"/>
    <w:rsid w:val="00AA2B93"/>
    <w:rsid w:val="00AA37F0"/>
    <w:rsid w:val="00AA4535"/>
    <w:rsid w:val="00AA75F0"/>
    <w:rsid w:val="00AA7787"/>
    <w:rsid w:val="00AB097F"/>
    <w:rsid w:val="00AB1155"/>
    <w:rsid w:val="00AB2BE9"/>
    <w:rsid w:val="00AB6C41"/>
    <w:rsid w:val="00AC12F2"/>
    <w:rsid w:val="00AC1622"/>
    <w:rsid w:val="00AC6099"/>
    <w:rsid w:val="00AD2C1D"/>
    <w:rsid w:val="00AD4022"/>
    <w:rsid w:val="00AD59CD"/>
    <w:rsid w:val="00AD7FE3"/>
    <w:rsid w:val="00AE075A"/>
    <w:rsid w:val="00AE09EF"/>
    <w:rsid w:val="00AE48FC"/>
    <w:rsid w:val="00AE4BA2"/>
    <w:rsid w:val="00AE5F39"/>
    <w:rsid w:val="00AF6E19"/>
    <w:rsid w:val="00AF7139"/>
    <w:rsid w:val="00AF7F64"/>
    <w:rsid w:val="00B0017B"/>
    <w:rsid w:val="00B00E47"/>
    <w:rsid w:val="00B0284F"/>
    <w:rsid w:val="00B029E5"/>
    <w:rsid w:val="00B03A54"/>
    <w:rsid w:val="00B06525"/>
    <w:rsid w:val="00B06CDA"/>
    <w:rsid w:val="00B07938"/>
    <w:rsid w:val="00B07F46"/>
    <w:rsid w:val="00B10B9C"/>
    <w:rsid w:val="00B14DF4"/>
    <w:rsid w:val="00B151DD"/>
    <w:rsid w:val="00B16E66"/>
    <w:rsid w:val="00B17F6A"/>
    <w:rsid w:val="00B20388"/>
    <w:rsid w:val="00B21DD4"/>
    <w:rsid w:val="00B25698"/>
    <w:rsid w:val="00B25E0D"/>
    <w:rsid w:val="00B278ED"/>
    <w:rsid w:val="00B30125"/>
    <w:rsid w:val="00B3038B"/>
    <w:rsid w:val="00B315F4"/>
    <w:rsid w:val="00B32C92"/>
    <w:rsid w:val="00B33762"/>
    <w:rsid w:val="00B348DE"/>
    <w:rsid w:val="00B35EFE"/>
    <w:rsid w:val="00B420D0"/>
    <w:rsid w:val="00B458CA"/>
    <w:rsid w:val="00B4682A"/>
    <w:rsid w:val="00B52A4A"/>
    <w:rsid w:val="00B53853"/>
    <w:rsid w:val="00B55528"/>
    <w:rsid w:val="00B55FFA"/>
    <w:rsid w:val="00B64683"/>
    <w:rsid w:val="00B664D9"/>
    <w:rsid w:val="00B67260"/>
    <w:rsid w:val="00B67545"/>
    <w:rsid w:val="00B703FD"/>
    <w:rsid w:val="00B7081E"/>
    <w:rsid w:val="00B71F70"/>
    <w:rsid w:val="00B721BA"/>
    <w:rsid w:val="00B7226A"/>
    <w:rsid w:val="00B773DA"/>
    <w:rsid w:val="00B800BF"/>
    <w:rsid w:val="00B8173F"/>
    <w:rsid w:val="00B81C05"/>
    <w:rsid w:val="00B81F2D"/>
    <w:rsid w:val="00B83530"/>
    <w:rsid w:val="00B83A3F"/>
    <w:rsid w:val="00B83D45"/>
    <w:rsid w:val="00B84751"/>
    <w:rsid w:val="00B8657A"/>
    <w:rsid w:val="00B87E91"/>
    <w:rsid w:val="00B90151"/>
    <w:rsid w:val="00B91FA2"/>
    <w:rsid w:val="00B9452B"/>
    <w:rsid w:val="00BA00C7"/>
    <w:rsid w:val="00BA0CF9"/>
    <w:rsid w:val="00BA1769"/>
    <w:rsid w:val="00BA6BBE"/>
    <w:rsid w:val="00BB0CC3"/>
    <w:rsid w:val="00BB1130"/>
    <w:rsid w:val="00BB205A"/>
    <w:rsid w:val="00BB2653"/>
    <w:rsid w:val="00BB2683"/>
    <w:rsid w:val="00BB2976"/>
    <w:rsid w:val="00BB31AC"/>
    <w:rsid w:val="00BB3A6C"/>
    <w:rsid w:val="00BB6BEB"/>
    <w:rsid w:val="00BC2250"/>
    <w:rsid w:val="00BC2A8C"/>
    <w:rsid w:val="00BC2D80"/>
    <w:rsid w:val="00BC5426"/>
    <w:rsid w:val="00BC65E7"/>
    <w:rsid w:val="00BC71E7"/>
    <w:rsid w:val="00BC78C7"/>
    <w:rsid w:val="00BD09CD"/>
    <w:rsid w:val="00BD26A9"/>
    <w:rsid w:val="00BD72F1"/>
    <w:rsid w:val="00BD7B30"/>
    <w:rsid w:val="00BE0333"/>
    <w:rsid w:val="00BE0A42"/>
    <w:rsid w:val="00BE39B4"/>
    <w:rsid w:val="00BE418F"/>
    <w:rsid w:val="00BE5685"/>
    <w:rsid w:val="00BE5923"/>
    <w:rsid w:val="00BF0190"/>
    <w:rsid w:val="00BF6770"/>
    <w:rsid w:val="00BF7E49"/>
    <w:rsid w:val="00C0087F"/>
    <w:rsid w:val="00C008AF"/>
    <w:rsid w:val="00C0093F"/>
    <w:rsid w:val="00C031F4"/>
    <w:rsid w:val="00C04673"/>
    <w:rsid w:val="00C04C9C"/>
    <w:rsid w:val="00C05931"/>
    <w:rsid w:val="00C114E9"/>
    <w:rsid w:val="00C156E0"/>
    <w:rsid w:val="00C20471"/>
    <w:rsid w:val="00C22349"/>
    <w:rsid w:val="00C231F7"/>
    <w:rsid w:val="00C237F2"/>
    <w:rsid w:val="00C23D9E"/>
    <w:rsid w:val="00C25D29"/>
    <w:rsid w:val="00C2771C"/>
    <w:rsid w:val="00C30DAF"/>
    <w:rsid w:val="00C30E71"/>
    <w:rsid w:val="00C31317"/>
    <w:rsid w:val="00C327A9"/>
    <w:rsid w:val="00C33D23"/>
    <w:rsid w:val="00C341DC"/>
    <w:rsid w:val="00C34CF6"/>
    <w:rsid w:val="00C36FE5"/>
    <w:rsid w:val="00C409EE"/>
    <w:rsid w:val="00C40BA5"/>
    <w:rsid w:val="00C41922"/>
    <w:rsid w:val="00C432B3"/>
    <w:rsid w:val="00C4407F"/>
    <w:rsid w:val="00C444C8"/>
    <w:rsid w:val="00C45148"/>
    <w:rsid w:val="00C4764E"/>
    <w:rsid w:val="00C5054D"/>
    <w:rsid w:val="00C50FAD"/>
    <w:rsid w:val="00C51FC2"/>
    <w:rsid w:val="00C529CD"/>
    <w:rsid w:val="00C54237"/>
    <w:rsid w:val="00C56F4B"/>
    <w:rsid w:val="00C5741F"/>
    <w:rsid w:val="00C577EF"/>
    <w:rsid w:val="00C63DA7"/>
    <w:rsid w:val="00C64226"/>
    <w:rsid w:val="00C644F9"/>
    <w:rsid w:val="00C66E67"/>
    <w:rsid w:val="00C679BD"/>
    <w:rsid w:val="00C70440"/>
    <w:rsid w:val="00C71469"/>
    <w:rsid w:val="00C72A5C"/>
    <w:rsid w:val="00C773B0"/>
    <w:rsid w:val="00C811D0"/>
    <w:rsid w:val="00C82823"/>
    <w:rsid w:val="00C82A06"/>
    <w:rsid w:val="00C85F46"/>
    <w:rsid w:val="00C86884"/>
    <w:rsid w:val="00C87A87"/>
    <w:rsid w:val="00C9032D"/>
    <w:rsid w:val="00C91016"/>
    <w:rsid w:val="00C91F9C"/>
    <w:rsid w:val="00C933C7"/>
    <w:rsid w:val="00CA4448"/>
    <w:rsid w:val="00CA6062"/>
    <w:rsid w:val="00CA6070"/>
    <w:rsid w:val="00CB0431"/>
    <w:rsid w:val="00CB1E1D"/>
    <w:rsid w:val="00CB2D8B"/>
    <w:rsid w:val="00CB2DCA"/>
    <w:rsid w:val="00CC00DE"/>
    <w:rsid w:val="00CC060F"/>
    <w:rsid w:val="00CC31A3"/>
    <w:rsid w:val="00CC52B3"/>
    <w:rsid w:val="00CC6B10"/>
    <w:rsid w:val="00CD39D1"/>
    <w:rsid w:val="00CD613E"/>
    <w:rsid w:val="00CD6181"/>
    <w:rsid w:val="00CE0100"/>
    <w:rsid w:val="00CE052E"/>
    <w:rsid w:val="00CE1915"/>
    <w:rsid w:val="00CE2982"/>
    <w:rsid w:val="00CE2A0D"/>
    <w:rsid w:val="00CE30FC"/>
    <w:rsid w:val="00CE45AA"/>
    <w:rsid w:val="00CE4A98"/>
    <w:rsid w:val="00CE5055"/>
    <w:rsid w:val="00CE64FC"/>
    <w:rsid w:val="00CF052F"/>
    <w:rsid w:val="00CF0C9C"/>
    <w:rsid w:val="00CF240B"/>
    <w:rsid w:val="00CF29FC"/>
    <w:rsid w:val="00CF31B9"/>
    <w:rsid w:val="00CF3A96"/>
    <w:rsid w:val="00CF462F"/>
    <w:rsid w:val="00CF594A"/>
    <w:rsid w:val="00CF7E16"/>
    <w:rsid w:val="00D006F9"/>
    <w:rsid w:val="00D0074E"/>
    <w:rsid w:val="00D00B3C"/>
    <w:rsid w:val="00D01EA5"/>
    <w:rsid w:val="00D02A14"/>
    <w:rsid w:val="00D03C71"/>
    <w:rsid w:val="00D03C77"/>
    <w:rsid w:val="00D05A9E"/>
    <w:rsid w:val="00D07DB5"/>
    <w:rsid w:val="00D1173D"/>
    <w:rsid w:val="00D119D5"/>
    <w:rsid w:val="00D1549F"/>
    <w:rsid w:val="00D17CAE"/>
    <w:rsid w:val="00D21021"/>
    <w:rsid w:val="00D21205"/>
    <w:rsid w:val="00D240E6"/>
    <w:rsid w:val="00D2463E"/>
    <w:rsid w:val="00D3106E"/>
    <w:rsid w:val="00D31773"/>
    <w:rsid w:val="00D32242"/>
    <w:rsid w:val="00D33A6A"/>
    <w:rsid w:val="00D34938"/>
    <w:rsid w:val="00D35825"/>
    <w:rsid w:val="00D35948"/>
    <w:rsid w:val="00D35957"/>
    <w:rsid w:val="00D3682E"/>
    <w:rsid w:val="00D37604"/>
    <w:rsid w:val="00D42805"/>
    <w:rsid w:val="00D43823"/>
    <w:rsid w:val="00D46842"/>
    <w:rsid w:val="00D50C96"/>
    <w:rsid w:val="00D50D40"/>
    <w:rsid w:val="00D51FD7"/>
    <w:rsid w:val="00D52580"/>
    <w:rsid w:val="00D56020"/>
    <w:rsid w:val="00D567E7"/>
    <w:rsid w:val="00D60BE8"/>
    <w:rsid w:val="00D62775"/>
    <w:rsid w:val="00D62DD1"/>
    <w:rsid w:val="00D65408"/>
    <w:rsid w:val="00D714E5"/>
    <w:rsid w:val="00D71C89"/>
    <w:rsid w:val="00D71EDC"/>
    <w:rsid w:val="00D7439F"/>
    <w:rsid w:val="00D759D6"/>
    <w:rsid w:val="00D81C0D"/>
    <w:rsid w:val="00D82621"/>
    <w:rsid w:val="00D85850"/>
    <w:rsid w:val="00D85993"/>
    <w:rsid w:val="00D901D7"/>
    <w:rsid w:val="00D926CB"/>
    <w:rsid w:val="00DA1B50"/>
    <w:rsid w:val="00DA2074"/>
    <w:rsid w:val="00DA4DF5"/>
    <w:rsid w:val="00DA7D67"/>
    <w:rsid w:val="00DB0576"/>
    <w:rsid w:val="00DB1836"/>
    <w:rsid w:val="00DB3AC4"/>
    <w:rsid w:val="00DB45E4"/>
    <w:rsid w:val="00DB5BBC"/>
    <w:rsid w:val="00DB77D3"/>
    <w:rsid w:val="00DC200E"/>
    <w:rsid w:val="00DC357C"/>
    <w:rsid w:val="00DC3C85"/>
    <w:rsid w:val="00DC3E45"/>
    <w:rsid w:val="00DC67FC"/>
    <w:rsid w:val="00DD130A"/>
    <w:rsid w:val="00DD302A"/>
    <w:rsid w:val="00DD3C38"/>
    <w:rsid w:val="00DD4A44"/>
    <w:rsid w:val="00DD514C"/>
    <w:rsid w:val="00DD6C8C"/>
    <w:rsid w:val="00DD7C5B"/>
    <w:rsid w:val="00DE0537"/>
    <w:rsid w:val="00DE18B8"/>
    <w:rsid w:val="00DE2604"/>
    <w:rsid w:val="00DE6F43"/>
    <w:rsid w:val="00DE71B8"/>
    <w:rsid w:val="00DF1BD4"/>
    <w:rsid w:val="00DF21BA"/>
    <w:rsid w:val="00DF2A0F"/>
    <w:rsid w:val="00E01561"/>
    <w:rsid w:val="00E01DF6"/>
    <w:rsid w:val="00E10785"/>
    <w:rsid w:val="00E10F18"/>
    <w:rsid w:val="00E11D52"/>
    <w:rsid w:val="00E136B3"/>
    <w:rsid w:val="00E13D3F"/>
    <w:rsid w:val="00E15BF5"/>
    <w:rsid w:val="00E17F82"/>
    <w:rsid w:val="00E20D63"/>
    <w:rsid w:val="00E252CF"/>
    <w:rsid w:val="00E25A87"/>
    <w:rsid w:val="00E25FFC"/>
    <w:rsid w:val="00E27B85"/>
    <w:rsid w:val="00E327C5"/>
    <w:rsid w:val="00E32BA5"/>
    <w:rsid w:val="00E36348"/>
    <w:rsid w:val="00E36F61"/>
    <w:rsid w:val="00E41143"/>
    <w:rsid w:val="00E4155E"/>
    <w:rsid w:val="00E44315"/>
    <w:rsid w:val="00E47DDF"/>
    <w:rsid w:val="00E5016E"/>
    <w:rsid w:val="00E50227"/>
    <w:rsid w:val="00E53357"/>
    <w:rsid w:val="00E53B0F"/>
    <w:rsid w:val="00E60DA7"/>
    <w:rsid w:val="00E62D7B"/>
    <w:rsid w:val="00E65392"/>
    <w:rsid w:val="00E65EB0"/>
    <w:rsid w:val="00E669C3"/>
    <w:rsid w:val="00E70EAC"/>
    <w:rsid w:val="00E72551"/>
    <w:rsid w:val="00E74D1B"/>
    <w:rsid w:val="00E75855"/>
    <w:rsid w:val="00E76606"/>
    <w:rsid w:val="00E76B7D"/>
    <w:rsid w:val="00E7755A"/>
    <w:rsid w:val="00E77E3A"/>
    <w:rsid w:val="00E77F30"/>
    <w:rsid w:val="00E81B6D"/>
    <w:rsid w:val="00E82F37"/>
    <w:rsid w:val="00E83245"/>
    <w:rsid w:val="00E83F3E"/>
    <w:rsid w:val="00E8642B"/>
    <w:rsid w:val="00E86DC6"/>
    <w:rsid w:val="00E900F7"/>
    <w:rsid w:val="00E90A07"/>
    <w:rsid w:val="00E923A7"/>
    <w:rsid w:val="00E93155"/>
    <w:rsid w:val="00E936A8"/>
    <w:rsid w:val="00E93C87"/>
    <w:rsid w:val="00E9515B"/>
    <w:rsid w:val="00E96B0B"/>
    <w:rsid w:val="00E96C3F"/>
    <w:rsid w:val="00EA01A7"/>
    <w:rsid w:val="00EA75B2"/>
    <w:rsid w:val="00EB0CF7"/>
    <w:rsid w:val="00EB5163"/>
    <w:rsid w:val="00EB62EE"/>
    <w:rsid w:val="00EC07C4"/>
    <w:rsid w:val="00EC3267"/>
    <w:rsid w:val="00EC5D25"/>
    <w:rsid w:val="00ED0839"/>
    <w:rsid w:val="00ED306E"/>
    <w:rsid w:val="00ED3580"/>
    <w:rsid w:val="00ED3895"/>
    <w:rsid w:val="00ED423C"/>
    <w:rsid w:val="00ED4670"/>
    <w:rsid w:val="00ED59C7"/>
    <w:rsid w:val="00ED5CDD"/>
    <w:rsid w:val="00ED5DBC"/>
    <w:rsid w:val="00EE0AB2"/>
    <w:rsid w:val="00EE266B"/>
    <w:rsid w:val="00EE43F6"/>
    <w:rsid w:val="00EE4E69"/>
    <w:rsid w:val="00EE5579"/>
    <w:rsid w:val="00EE65AA"/>
    <w:rsid w:val="00EF1E0C"/>
    <w:rsid w:val="00EF4434"/>
    <w:rsid w:val="00EF58A1"/>
    <w:rsid w:val="00EF688B"/>
    <w:rsid w:val="00EF6F3B"/>
    <w:rsid w:val="00F001B6"/>
    <w:rsid w:val="00F00F76"/>
    <w:rsid w:val="00F013D6"/>
    <w:rsid w:val="00F02DDE"/>
    <w:rsid w:val="00F03166"/>
    <w:rsid w:val="00F04ABE"/>
    <w:rsid w:val="00F04CF8"/>
    <w:rsid w:val="00F05226"/>
    <w:rsid w:val="00F05EE6"/>
    <w:rsid w:val="00F064F0"/>
    <w:rsid w:val="00F073B8"/>
    <w:rsid w:val="00F11670"/>
    <w:rsid w:val="00F12062"/>
    <w:rsid w:val="00F12E2D"/>
    <w:rsid w:val="00F13262"/>
    <w:rsid w:val="00F1392E"/>
    <w:rsid w:val="00F15770"/>
    <w:rsid w:val="00F15A31"/>
    <w:rsid w:val="00F15D81"/>
    <w:rsid w:val="00F16291"/>
    <w:rsid w:val="00F17559"/>
    <w:rsid w:val="00F17D9C"/>
    <w:rsid w:val="00F17FED"/>
    <w:rsid w:val="00F20477"/>
    <w:rsid w:val="00F207B7"/>
    <w:rsid w:val="00F2176C"/>
    <w:rsid w:val="00F22D7F"/>
    <w:rsid w:val="00F237E5"/>
    <w:rsid w:val="00F24451"/>
    <w:rsid w:val="00F24771"/>
    <w:rsid w:val="00F27392"/>
    <w:rsid w:val="00F301DB"/>
    <w:rsid w:val="00F302EB"/>
    <w:rsid w:val="00F30CBE"/>
    <w:rsid w:val="00F30E17"/>
    <w:rsid w:val="00F310D4"/>
    <w:rsid w:val="00F32A9B"/>
    <w:rsid w:val="00F32D2A"/>
    <w:rsid w:val="00F33D14"/>
    <w:rsid w:val="00F35E63"/>
    <w:rsid w:val="00F36B97"/>
    <w:rsid w:val="00F40601"/>
    <w:rsid w:val="00F4335A"/>
    <w:rsid w:val="00F44CDE"/>
    <w:rsid w:val="00F46F8B"/>
    <w:rsid w:val="00F505FB"/>
    <w:rsid w:val="00F5132B"/>
    <w:rsid w:val="00F518B1"/>
    <w:rsid w:val="00F5296A"/>
    <w:rsid w:val="00F5686B"/>
    <w:rsid w:val="00F614E4"/>
    <w:rsid w:val="00F649D1"/>
    <w:rsid w:val="00F675A1"/>
    <w:rsid w:val="00F71176"/>
    <w:rsid w:val="00F71D55"/>
    <w:rsid w:val="00F73921"/>
    <w:rsid w:val="00F73A6A"/>
    <w:rsid w:val="00F740B5"/>
    <w:rsid w:val="00F74DC3"/>
    <w:rsid w:val="00F75BD7"/>
    <w:rsid w:val="00F77B26"/>
    <w:rsid w:val="00F82BD5"/>
    <w:rsid w:val="00F83731"/>
    <w:rsid w:val="00F83E36"/>
    <w:rsid w:val="00F84DE8"/>
    <w:rsid w:val="00F86F12"/>
    <w:rsid w:val="00F906EB"/>
    <w:rsid w:val="00F90999"/>
    <w:rsid w:val="00F90B8B"/>
    <w:rsid w:val="00F90DEE"/>
    <w:rsid w:val="00F91288"/>
    <w:rsid w:val="00F933A7"/>
    <w:rsid w:val="00F93D17"/>
    <w:rsid w:val="00F956A4"/>
    <w:rsid w:val="00F962C2"/>
    <w:rsid w:val="00F97C6E"/>
    <w:rsid w:val="00FA0AF1"/>
    <w:rsid w:val="00FA0F18"/>
    <w:rsid w:val="00FA4DE4"/>
    <w:rsid w:val="00FA57DF"/>
    <w:rsid w:val="00FB198D"/>
    <w:rsid w:val="00FB3372"/>
    <w:rsid w:val="00FB3658"/>
    <w:rsid w:val="00FB44EA"/>
    <w:rsid w:val="00FB66E7"/>
    <w:rsid w:val="00FB736E"/>
    <w:rsid w:val="00FC0DEF"/>
    <w:rsid w:val="00FC1B7F"/>
    <w:rsid w:val="00FC2452"/>
    <w:rsid w:val="00FC2ECF"/>
    <w:rsid w:val="00FC420E"/>
    <w:rsid w:val="00FC57CD"/>
    <w:rsid w:val="00FC6E5B"/>
    <w:rsid w:val="00FC7088"/>
    <w:rsid w:val="00FC7E1C"/>
    <w:rsid w:val="00FD0559"/>
    <w:rsid w:val="00FD1463"/>
    <w:rsid w:val="00FD2A91"/>
    <w:rsid w:val="00FD3DB7"/>
    <w:rsid w:val="00FD6BDA"/>
    <w:rsid w:val="00FE275A"/>
    <w:rsid w:val="00FE3ED7"/>
    <w:rsid w:val="00FE4A04"/>
    <w:rsid w:val="00FE4EA9"/>
    <w:rsid w:val="00FF0D59"/>
    <w:rsid w:val="00FF1293"/>
    <w:rsid w:val="00FF239C"/>
    <w:rsid w:val="00FF285B"/>
    <w:rsid w:val="00FF36C4"/>
    <w:rsid w:val="00FF441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60B626"/>
  <w15:chartTrackingRefBased/>
  <w15:docId w15:val="{3E4441ED-7F26-4A98-816A-2F413D6E1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74129"/>
    <w:pPr>
      <w:tabs>
        <w:tab w:val="left" w:pos="567"/>
      </w:tabs>
      <w:spacing w:line="260" w:lineRule="exact"/>
    </w:pPr>
    <w:rPr>
      <w:sz w:val="22"/>
      <w:lang w:val="es-ES" w:eastAsia="en-US"/>
    </w:rPr>
  </w:style>
  <w:style w:type="paragraph" w:styleId="Heading1">
    <w:name w:val="heading 1"/>
    <w:aliases w:val="wcp_Heading1,Heading1_Titre1,TitreI"/>
    <w:basedOn w:val="Normal"/>
    <w:next w:val="Normal"/>
    <w:qFormat/>
    <w:pPr>
      <w:spacing w:before="240" w:after="120"/>
      <w:ind w:left="357" w:hanging="357"/>
      <w:outlineLvl w:val="0"/>
    </w:pPr>
    <w:rPr>
      <w:b/>
      <w:caps/>
      <w:sz w:val="26"/>
    </w:rPr>
  </w:style>
  <w:style w:type="paragraph" w:styleId="Heading2">
    <w:name w:val="heading 2"/>
    <w:aliases w:val="wcp_Heading2,Heading2_Titre2,Heading2_titre2"/>
    <w:basedOn w:val="Normal"/>
    <w:next w:val="Normal"/>
    <w:qFormat/>
    <w:pPr>
      <w:keepNext/>
      <w:spacing w:before="240" w:after="60"/>
      <w:outlineLvl w:val="1"/>
    </w:pPr>
    <w:rPr>
      <w:rFonts w:ascii="Helvetica" w:hAnsi="Helvetica"/>
      <w:b/>
      <w:i/>
      <w:sz w:val="24"/>
    </w:rPr>
  </w:style>
  <w:style w:type="paragraph" w:styleId="Heading3">
    <w:name w:val="heading 3"/>
    <w:aliases w:val="wcp_Heading3,Heading3_Titre3,Arial 12 Fett"/>
    <w:basedOn w:val="Normal"/>
    <w:next w:val="Normal"/>
    <w:qFormat/>
    <w:pPr>
      <w:keepNext/>
      <w:keepLines/>
      <w:spacing w:before="120" w:after="80"/>
      <w:outlineLvl w:val="2"/>
    </w:pPr>
    <w:rPr>
      <w:b/>
      <w:kern w:val="28"/>
      <w:sz w:val="24"/>
    </w:rPr>
  </w:style>
  <w:style w:type="paragraph" w:styleId="Heading4">
    <w:name w:val="heading 4"/>
    <w:aliases w:val="wcp_Heading4,Heading4_Titre4"/>
    <w:basedOn w:val="Normal"/>
    <w:next w:val="Normal"/>
    <w:qFormat/>
    <w:pPr>
      <w:keepNext/>
      <w:jc w:val="both"/>
      <w:outlineLvl w:val="3"/>
    </w:pPr>
    <w:rPr>
      <w:b/>
      <w:noProof/>
    </w:rPr>
  </w:style>
  <w:style w:type="paragraph" w:styleId="Heading5">
    <w:name w:val="heading 5"/>
    <w:aliases w:val="wcp_Heading5,Heading5_Titre5"/>
    <w:basedOn w:val="Normal"/>
    <w:next w:val="Normal"/>
    <w:qFormat/>
    <w:pPr>
      <w:keepNext/>
      <w:jc w:val="both"/>
      <w:outlineLvl w:val="4"/>
    </w:pPr>
    <w:rPr>
      <w:noProof/>
    </w:rPr>
  </w:style>
  <w:style w:type="paragraph" w:styleId="Heading6">
    <w:name w:val="heading 6"/>
    <w:aliases w:val="wcp_Heading6,Heading6_Titre6"/>
    <w:basedOn w:val="Normal"/>
    <w:next w:val="Normal"/>
    <w:qFormat/>
    <w:pPr>
      <w:keepNext/>
      <w:tabs>
        <w:tab w:val="left" w:pos="-720"/>
        <w:tab w:val="left" w:pos="4536"/>
      </w:tabs>
      <w:suppressAutoHyphens/>
      <w:outlineLvl w:val="5"/>
    </w:pPr>
    <w:rPr>
      <w:i/>
    </w:rPr>
  </w:style>
  <w:style w:type="paragraph" w:styleId="Heading7">
    <w:name w:val="heading 7"/>
    <w:aliases w:val="wcp_Heading7,Heading7_Titre7"/>
    <w:basedOn w:val="Normal"/>
    <w:next w:val="Normal"/>
    <w:qFormat/>
    <w:pPr>
      <w:keepNext/>
      <w:tabs>
        <w:tab w:val="left" w:pos="-720"/>
        <w:tab w:val="left" w:pos="4536"/>
      </w:tabs>
      <w:suppressAutoHyphens/>
      <w:jc w:val="both"/>
      <w:outlineLvl w:val="6"/>
    </w:pPr>
    <w:rPr>
      <w:i/>
    </w:rPr>
  </w:style>
  <w:style w:type="paragraph" w:styleId="Heading8">
    <w:name w:val="heading 8"/>
    <w:aliases w:val="wcp_Heading8,Heading8_Titre8,DO NOT USE2,DO NOT USE21"/>
    <w:basedOn w:val="Normal"/>
    <w:next w:val="Normal"/>
    <w:qFormat/>
    <w:pPr>
      <w:keepNext/>
      <w:ind w:left="567" w:hanging="567"/>
      <w:jc w:val="both"/>
      <w:outlineLvl w:val="7"/>
    </w:pPr>
    <w:rPr>
      <w:b/>
      <w:i/>
    </w:rPr>
  </w:style>
  <w:style w:type="paragraph" w:styleId="Heading9">
    <w:name w:val="heading 9"/>
    <w:basedOn w:val="Normal"/>
    <w:next w:val="Normal"/>
    <w:qFormat/>
    <w:pPr>
      <w:keepNext/>
      <w:jc w:val="both"/>
      <w:outlineLvl w:val="8"/>
    </w:pPr>
    <w:rPr>
      <w:b/>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spacing w:line="240" w:lineRule="auto"/>
    </w:pPr>
    <w:rPr>
      <w:rFonts w:ascii="Helvetica" w:hAnsi="Helvetica"/>
      <w:sz w:val="20"/>
    </w:rPr>
  </w:style>
  <w:style w:type="paragraph" w:styleId="Footer">
    <w:name w:val="footer"/>
    <w:basedOn w:val="Normal"/>
    <w:pPr>
      <w:tabs>
        <w:tab w:val="center" w:pos="4536"/>
        <w:tab w:val="center" w:pos="8930"/>
      </w:tabs>
      <w:spacing w:line="240" w:lineRule="auto"/>
    </w:pPr>
    <w:rPr>
      <w:rFonts w:ascii="Helvetica" w:hAnsi="Helvetica"/>
      <w:sz w:val="16"/>
    </w:rPr>
  </w:style>
  <w:style w:type="character" w:styleId="PageNumber">
    <w:name w:val="page number"/>
    <w:basedOn w:val="DefaultParagraphFont"/>
  </w:style>
  <w:style w:type="paragraph" w:styleId="BodyTextIndent">
    <w:name w:val="Body Text Indent"/>
    <w:basedOn w:val="Normal"/>
    <w:pPr>
      <w:tabs>
        <w:tab w:val="clear" w:pos="567"/>
      </w:tabs>
      <w:autoSpaceDE w:val="0"/>
      <w:autoSpaceDN w:val="0"/>
      <w:adjustRightInd w:val="0"/>
      <w:spacing w:line="240" w:lineRule="auto"/>
      <w:ind w:left="720"/>
      <w:jc w:val="both"/>
    </w:pPr>
    <w:rPr>
      <w:szCs w:val="22"/>
      <w:lang w:eastAsia="en-GB"/>
    </w:rPr>
  </w:style>
  <w:style w:type="paragraph" w:styleId="BodyText3">
    <w:name w:val="Body Text 3"/>
    <w:basedOn w:val="Normal"/>
    <w:pPr>
      <w:tabs>
        <w:tab w:val="clear" w:pos="567"/>
      </w:tabs>
      <w:autoSpaceDE w:val="0"/>
      <w:autoSpaceDN w:val="0"/>
      <w:adjustRightInd w:val="0"/>
      <w:spacing w:line="240" w:lineRule="auto"/>
      <w:jc w:val="both"/>
    </w:pPr>
    <w:rPr>
      <w:color w:val="0000FF"/>
      <w:szCs w:val="22"/>
      <w:lang w:eastAsia="en-GB"/>
    </w:rPr>
  </w:style>
  <w:style w:type="paragraph" w:styleId="BodyTextIndent2">
    <w:name w:val="Body Text Indent 2"/>
    <w:basedOn w:val="Normal"/>
    <w:pPr>
      <w:pBdr>
        <w:top w:val="wave" w:sz="6" w:space="0" w:color="auto"/>
        <w:left w:val="wave" w:sz="6" w:space="3" w:color="auto"/>
        <w:bottom w:val="wave" w:sz="6" w:space="1" w:color="auto"/>
        <w:right w:val="wave" w:sz="6" w:space="4" w:color="auto"/>
      </w:pBdr>
      <w:autoSpaceDE w:val="0"/>
      <w:autoSpaceDN w:val="0"/>
      <w:adjustRightInd w:val="0"/>
      <w:ind w:left="1134"/>
      <w:jc w:val="both"/>
    </w:pPr>
    <w:rPr>
      <w:b/>
      <w:bCs/>
      <w:color w:val="0000FF"/>
      <w:szCs w:val="22"/>
    </w:rPr>
  </w:style>
  <w:style w:type="paragraph" w:styleId="BodyText">
    <w:name w:val="Body Text"/>
    <w:basedOn w:val="Normal"/>
    <w:pPr>
      <w:tabs>
        <w:tab w:val="clear" w:pos="567"/>
      </w:tabs>
      <w:spacing w:line="240" w:lineRule="auto"/>
    </w:pPr>
    <w:rPr>
      <w:i/>
      <w:color w:val="008000"/>
    </w:rPr>
  </w:style>
  <w:style w:type="paragraph" w:styleId="BodyText2">
    <w:name w:val="Body Text 2"/>
    <w:basedOn w:val="Normal"/>
    <w:pPr>
      <w:pBdr>
        <w:top w:val="wave" w:sz="6" w:space="0" w:color="auto"/>
        <w:left w:val="wave" w:sz="6" w:space="3" w:color="auto"/>
        <w:bottom w:val="wave" w:sz="6" w:space="1" w:color="auto"/>
        <w:right w:val="wave" w:sz="6" w:space="4" w:color="auto"/>
      </w:pBdr>
      <w:autoSpaceDE w:val="0"/>
      <w:autoSpaceDN w:val="0"/>
      <w:adjustRightInd w:val="0"/>
      <w:jc w:val="both"/>
    </w:pPr>
    <w:rPr>
      <w:b/>
      <w:bCs/>
      <w:color w:val="0000FF"/>
      <w:szCs w:val="22"/>
      <w:u w:val="single"/>
    </w:rPr>
  </w:style>
  <w:style w:type="character" w:styleId="CommentReference">
    <w:name w:val="annotation reference"/>
    <w:semiHidden/>
    <w:rPr>
      <w:sz w:val="16"/>
      <w:szCs w:val="16"/>
      <w:lang w:val="es-ES"/>
    </w:rPr>
  </w:style>
  <w:style w:type="paragraph" w:styleId="CommentText">
    <w:name w:val="annotation text"/>
    <w:basedOn w:val="Normal"/>
    <w:link w:val="CommentTextChar"/>
    <w:semiHidden/>
    <w:rPr>
      <w:sz w:val="20"/>
    </w:rPr>
  </w:style>
  <w:style w:type="character" w:customStyle="1" w:styleId="CommentTextChar">
    <w:name w:val="Comment Text Char"/>
    <w:link w:val="CommentText"/>
    <w:rsid w:val="00A83D63"/>
    <w:rPr>
      <w:lang w:val="es-ES" w:eastAsia="en-US" w:bidi="ar-SA"/>
    </w:rPr>
  </w:style>
  <w:style w:type="paragraph" w:customStyle="1" w:styleId="EMEAEnBodyText">
    <w:name w:val="EMEA En Body Text"/>
    <w:basedOn w:val="Normal"/>
    <w:pPr>
      <w:tabs>
        <w:tab w:val="clear" w:pos="567"/>
      </w:tabs>
      <w:spacing w:before="120" w:after="120" w:line="240" w:lineRule="auto"/>
      <w:jc w:val="both"/>
    </w:pPr>
  </w:style>
  <w:style w:type="paragraph" w:styleId="DocumentMap">
    <w:name w:val="Document Map"/>
    <w:basedOn w:val="Normal"/>
    <w:semiHidden/>
    <w:pPr>
      <w:shd w:val="clear" w:color="auto" w:fill="000080"/>
    </w:pPr>
    <w:rPr>
      <w:rFonts w:ascii="Tahoma" w:hAnsi="Tahoma" w:cs="Tahoma"/>
    </w:rPr>
  </w:style>
  <w:style w:type="character" w:styleId="Hyperlink">
    <w:name w:val="Hyperlink"/>
    <w:rPr>
      <w:color w:val="0000FF"/>
      <w:u w:val="single"/>
      <w:lang w:val="es-ES"/>
    </w:rPr>
  </w:style>
  <w:style w:type="paragraph" w:customStyle="1" w:styleId="AHeader1">
    <w:name w:val="AHeader 1"/>
    <w:basedOn w:val="Normal"/>
    <w:pPr>
      <w:tabs>
        <w:tab w:val="clear" w:pos="567"/>
        <w:tab w:val="num" w:pos="720"/>
      </w:tabs>
      <w:spacing w:after="120" w:line="240" w:lineRule="auto"/>
      <w:ind w:left="284" w:hanging="284"/>
    </w:pPr>
    <w:rPr>
      <w:rFonts w:ascii="Arial" w:hAnsi="Arial" w:cs="Arial"/>
      <w:b/>
      <w:bCs/>
      <w:sz w:val="24"/>
    </w:rPr>
  </w:style>
  <w:style w:type="paragraph" w:customStyle="1" w:styleId="AHeader2">
    <w:name w:val="AHeader 2"/>
    <w:basedOn w:val="AHeader1"/>
    <w:pPr>
      <w:tabs>
        <w:tab w:val="clear" w:pos="720"/>
        <w:tab w:val="num" w:pos="360"/>
      </w:tabs>
      <w:ind w:left="709" w:hanging="425"/>
    </w:pPr>
    <w:rPr>
      <w:sz w:val="22"/>
    </w:rPr>
  </w:style>
  <w:style w:type="paragraph" w:customStyle="1" w:styleId="AHeader3">
    <w:name w:val="AHeader 3"/>
    <w:basedOn w:val="AHeader2"/>
    <w:pPr>
      <w:ind w:left="1276" w:hanging="567"/>
    </w:pPr>
  </w:style>
  <w:style w:type="paragraph" w:customStyle="1" w:styleId="AHeader2abc">
    <w:name w:val="AHeader 2 abc"/>
    <w:basedOn w:val="AHeader3"/>
    <w:pPr>
      <w:jc w:val="both"/>
    </w:pPr>
    <w:rPr>
      <w:b w:val="0"/>
      <w:bCs w:val="0"/>
    </w:rPr>
  </w:style>
  <w:style w:type="paragraph" w:customStyle="1" w:styleId="AHeader3abc">
    <w:name w:val="AHeader 3 abc"/>
    <w:basedOn w:val="AHeader2abc"/>
    <w:pPr>
      <w:ind w:left="1701" w:hanging="425"/>
    </w:pPr>
  </w:style>
  <w:style w:type="paragraph" w:styleId="BodyTextIndent3">
    <w:name w:val="Body Text Indent 3"/>
    <w:basedOn w:val="Normal"/>
    <w:pPr>
      <w:tabs>
        <w:tab w:val="left" w:pos="1134"/>
      </w:tabs>
      <w:autoSpaceDE w:val="0"/>
      <w:autoSpaceDN w:val="0"/>
      <w:adjustRightInd w:val="0"/>
      <w:ind w:left="633"/>
      <w:jc w:val="both"/>
    </w:pPr>
    <w:rPr>
      <w:szCs w:val="21"/>
    </w:rPr>
  </w:style>
  <w:style w:type="character" w:styleId="FollowedHyperlink">
    <w:name w:val="FollowedHyperlink"/>
    <w:rPr>
      <w:color w:val="800080"/>
      <w:u w:val="single"/>
      <w:lang w:val="es-ES"/>
    </w:rPr>
  </w:style>
  <w:style w:type="paragraph" w:styleId="NormalWeb">
    <w:name w:val="Normal (Web)"/>
    <w:basedOn w:val="Normal"/>
    <w:pPr>
      <w:tabs>
        <w:tab w:val="clear" w:pos="567"/>
      </w:tabs>
      <w:spacing w:before="100" w:beforeAutospacing="1" w:after="100" w:afterAutospacing="1" w:line="240" w:lineRule="auto"/>
    </w:pPr>
    <w:rPr>
      <w:rFonts w:ascii="Arial Unicode MS" w:hAnsi="Arial Unicode MS"/>
      <w:sz w:val="24"/>
      <w:szCs w:val="24"/>
    </w:rPr>
  </w:style>
  <w:style w:type="paragraph" w:styleId="BalloonText">
    <w:name w:val="Balloon Text"/>
    <w:basedOn w:val="Normal"/>
    <w:link w:val="BalloonTextChar"/>
    <w:semiHidden/>
    <w:rPr>
      <w:rFonts w:ascii="Tahoma" w:hAnsi="Tahoma" w:cs="Tahoma"/>
      <w:sz w:val="16"/>
      <w:szCs w:val="16"/>
    </w:rPr>
  </w:style>
  <w:style w:type="character" w:customStyle="1" w:styleId="BalloonTextChar">
    <w:name w:val="Balloon Text Char"/>
    <w:link w:val="BalloonText"/>
    <w:semiHidden/>
    <w:rsid w:val="00A83D63"/>
    <w:rPr>
      <w:rFonts w:ascii="Tahoma" w:hAnsi="Tahoma" w:cs="Tahoma"/>
      <w:sz w:val="16"/>
      <w:szCs w:val="16"/>
      <w:lang w:val="es-ES" w:eastAsia="en-US" w:bidi="ar-SA"/>
    </w:rPr>
  </w:style>
  <w:style w:type="paragraph" w:customStyle="1" w:styleId="wcpTablenote">
    <w:name w:val="wcp_Tablenote"/>
    <w:basedOn w:val="FootnoteText"/>
    <w:rsid w:val="00547341"/>
    <w:pPr>
      <w:tabs>
        <w:tab w:val="clear" w:pos="567"/>
      </w:tabs>
      <w:spacing w:before="60" w:line="240" w:lineRule="auto"/>
      <w:ind w:left="850" w:hanging="850"/>
    </w:pPr>
  </w:style>
  <w:style w:type="paragraph" w:styleId="FootnoteText">
    <w:name w:val="footnote text"/>
    <w:basedOn w:val="Normal"/>
    <w:semiHidden/>
    <w:rsid w:val="00547341"/>
    <w:rPr>
      <w:sz w:val="20"/>
    </w:rPr>
  </w:style>
  <w:style w:type="paragraph" w:styleId="CommentSubject">
    <w:name w:val="annotation subject"/>
    <w:basedOn w:val="CommentText"/>
    <w:next w:val="CommentText"/>
    <w:link w:val="CommentSubjectChar"/>
    <w:semiHidden/>
    <w:rPr>
      <w:b/>
      <w:bCs/>
    </w:rPr>
  </w:style>
  <w:style w:type="character" w:customStyle="1" w:styleId="CommentSubjectChar">
    <w:name w:val="Comment Subject Char"/>
    <w:link w:val="CommentSubject"/>
    <w:semiHidden/>
    <w:rsid w:val="00A83D63"/>
    <w:rPr>
      <w:b/>
      <w:bCs/>
      <w:lang w:val="es-ES" w:eastAsia="en-US" w:bidi="ar-SA"/>
    </w:rPr>
  </w:style>
  <w:style w:type="character" w:customStyle="1" w:styleId="wcpcAuthoringInstruction">
    <w:name w:val="wcpc_AuthoringInstruction"/>
    <w:rsid w:val="00D211EA"/>
    <w:rPr>
      <w:i/>
      <w:vanish/>
      <w:color w:val="0000FF"/>
      <w:lang w:val="es-ES"/>
    </w:rPr>
  </w:style>
  <w:style w:type="paragraph" w:customStyle="1" w:styleId="wcpListSubText1">
    <w:name w:val="wcp_ListSubText1"/>
    <w:basedOn w:val="Normal"/>
    <w:rsid w:val="00D211EA"/>
    <w:pPr>
      <w:tabs>
        <w:tab w:val="clear" w:pos="567"/>
      </w:tabs>
      <w:spacing w:before="120" w:line="240" w:lineRule="auto"/>
      <w:ind w:left="425"/>
    </w:pPr>
    <w:rPr>
      <w:sz w:val="24"/>
    </w:rPr>
  </w:style>
  <w:style w:type="paragraph" w:styleId="ListBullet">
    <w:name w:val="List Bullet"/>
    <w:aliases w:val="wcp_ListBulleted1,List dot_point"/>
    <w:basedOn w:val="Normal"/>
    <w:rsid w:val="00A308AD"/>
    <w:pPr>
      <w:numPr>
        <w:numId w:val="7"/>
      </w:numPr>
      <w:tabs>
        <w:tab w:val="clear" w:pos="567"/>
        <w:tab w:val="left" w:pos="425"/>
      </w:tabs>
      <w:spacing w:before="120" w:line="240" w:lineRule="auto"/>
    </w:pPr>
    <w:rPr>
      <w:sz w:val="24"/>
    </w:rPr>
  </w:style>
  <w:style w:type="paragraph" w:styleId="ListBullet2">
    <w:name w:val="List Bullet 2"/>
    <w:basedOn w:val="Normal"/>
    <w:rsid w:val="00A308AD"/>
    <w:pPr>
      <w:tabs>
        <w:tab w:val="num" w:pos="643"/>
      </w:tabs>
      <w:ind w:left="643" w:hanging="360"/>
    </w:pPr>
  </w:style>
  <w:style w:type="paragraph" w:customStyle="1" w:styleId="wcpTableRowHeader">
    <w:name w:val="wcp_TableRowHeader"/>
    <w:basedOn w:val="Normal"/>
    <w:link w:val="wcpTableRowHeaderCar"/>
    <w:rsid w:val="00C75BC5"/>
    <w:pPr>
      <w:tabs>
        <w:tab w:val="clear" w:pos="567"/>
      </w:tabs>
      <w:spacing w:before="40" w:after="40" w:line="240" w:lineRule="auto"/>
    </w:pPr>
    <w:rPr>
      <w:b/>
    </w:rPr>
  </w:style>
  <w:style w:type="character" w:customStyle="1" w:styleId="wcpTableRowHeaderCar">
    <w:name w:val="wcp_TableRowHeader Car"/>
    <w:link w:val="wcpTableRowHeader"/>
    <w:rsid w:val="00C75BC5"/>
    <w:rPr>
      <w:b/>
      <w:sz w:val="22"/>
      <w:lang w:val="es-ES" w:eastAsia="en-US" w:bidi="ar-SA"/>
    </w:rPr>
  </w:style>
  <w:style w:type="character" w:styleId="FootnoteReference">
    <w:name w:val="footnote reference"/>
    <w:semiHidden/>
    <w:rsid w:val="00C75BC5"/>
    <w:rPr>
      <w:vertAlign w:val="superscript"/>
      <w:lang w:val="es-ES"/>
    </w:rPr>
  </w:style>
  <w:style w:type="paragraph" w:customStyle="1" w:styleId="wcpTableContentSmall">
    <w:name w:val="wcp_TableContentSmall"/>
    <w:basedOn w:val="Normal"/>
    <w:link w:val="wcpTableContentSmallChar"/>
    <w:rsid w:val="00B031D4"/>
    <w:pPr>
      <w:tabs>
        <w:tab w:val="clear" w:pos="567"/>
      </w:tabs>
      <w:spacing w:before="40" w:after="40" w:line="240" w:lineRule="auto"/>
    </w:pPr>
    <w:rPr>
      <w:sz w:val="18"/>
    </w:rPr>
  </w:style>
  <w:style w:type="character" w:customStyle="1" w:styleId="wcpTableContentSmallChar">
    <w:name w:val="wcp_TableContentSmall Char"/>
    <w:link w:val="wcpTableContentSmall"/>
    <w:rsid w:val="00B031D4"/>
    <w:rPr>
      <w:sz w:val="18"/>
      <w:lang w:val="es-ES" w:eastAsia="en-US" w:bidi="ar-SA"/>
    </w:rPr>
  </w:style>
  <w:style w:type="paragraph" w:customStyle="1" w:styleId="wcpTableColHeaderSmall">
    <w:name w:val="wcp_TableColHeaderSmall"/>
    <w:basedOn w:val="Normal"/>
    <w:rsid w:val="00B031D4"/>
    <w:pPr>
      <w:keepNext/>
      <w:tabs>
        <w:tab w:val="clear" w:pos="567"/>
      </w:tabs>
      <w:spacing w:before="120" w:after="120" w:line="240" w:lineRule="auto"/>
      <w:jc w:val="center"/>
    </w:pPr>
    <w:rPr>
      <w:b/>
      <w:sz w:val="18"/>
    </w:rPr>
  </w:style>
  <w:style w:type="paragraph" w:customStyle="1" w:styleId="wcpTableRowHeaderSmall">
    <w:name w:val="wcp_TableRowHeaderSmall"/>
    <w:basedOn w:val="wcpTableRowHeader"/>
    <w:rsid w:val="00B031D4"/>
    <w:rPr>
      <w:sz w:val="18"/>
    </w:rPr>
  </w:style>
  <w:style w:type="table" w:styleId="TableGrid">
    <w:name w:val="Table Grid"/>
    <w:basedOn w:val="TableNormal"/>
    <w:uiPriority w:val="39"/>
    <w:rsid w:val="00B031D4"/>
    <w:pPr>
      <w:spacing w:before="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r">
    <w:name w:val="Car"/>
    <w:basedOn w:val="Normal"/>
    <w:rsid w:val="00094A76"/>
    <w:pPr>
      <w:tabs>
        <w:tab w:val="clear" w:pos="567"/>
      </w:tabs>
      <w:spacing w:after="160" w:line="240" w:lineRule="exact"/>
    </w:pPr>
    <w:rPr>
      <w:rFonts w:ascii="Verdana" w:hAnsi="Verdana" w:cs="Verdana"/>
      <w:sz w:val="20"/>
    </w:rPr>
  </w:style>
  <w:style w:type="character" w:styleId="Strong">
    <w:name w:val="Strong"/>
    <w:qFormat/>
    <w:rsid w:val="00762532"/>
    <w:rPr>
      <w:b/>
      <w:bCs/>
      <w:lang w:val="es-ES"/>
    </w:rPr>
  </w:style>
  <w:style w:type="paragraph" w:customStyle="1" w:styleId="wcpTablenote9pt">
    <w:name w:val="wcp_Tablenote_9pt"/>
    <w:basedOn w:val="Normal"/>
    <w:rsid w:val="008A2DB4"/>
    <w:pPr>
      <w:tabs>
        <w:tab w:val="clear" w:pos="567"/>
      </w:tabs>
      <w:spacing w:before="60" w:line="240" w:lineRule="auto"/>
      <w:ind w:left="850" w:hanging="850"/>
    </w:pPr>
    <w:rPr>
      <w:rFonts w:ascii="Times New (W1)" w:hAnsi="Times New (W1)"/>
      <w:sz w:val="18"/>
    </w:rPr>
  </w:style>
  <w:style w:type="paragraph" w:styleId="EndnoteText">
    <w:name w:val="endnote text"/>
    <w:basedOn w:val="Normal"/>
    <w:semiHidden/>
    <w:rsid w:val="00EB4D6A"/>
    <w:pPr>
      <w:spacing w:line="240" w:lineRule="auto"/>
    </w:pPr>
  </w:style>
  <w:style w:type="paragraph" w:customStyle="1" w:styleId="Para0s">
    <w:name w:val="Para:0:s"/>
    <w:basedOn w:val="Normal"/>
    <w:link w:val="Para0sZchn"/>
    <w:rsid w:val="00E95E6D"/>
    <w:pPr>
      <w:tabs>
        <w:tab w:val="clear" w:pos="567"/>
      </w:tabs>
      <w:spacing w:after="220" w:line="240" w:lineRule="auto"/>
    </w:pPr>
    <w:rPr>
      <w:sz w:val="24"/>
      <w:lang w:eastAsia="de-DE"/>
    </w:rPr>
  </w:style>
  <w:style w:type="character" w:customStyle="1" w:styleId="Para0sZchn">
    <w:name w:val="Para:0:s Zchn"/>
    <w:link w:val="Para0s"/>
    <w:locked/>
    <w:rsid w:val="00E95E6D"/>
    <w:rPr>
      <w:sz w:val="24"/>
      <w:lang w:val="es-ES" w:eastAsia="de-DE" w:bidi="ar-SA"/>
    </w:rPr>
  </w:style>
  <w:style w:type="paragraph" w:customStyle="1" w:styleId="Normal-Eng">
    <w:name w:val="Normal-Eng"/>
    <w:basedOn w:val="Normal"/>
    <w:rsid w:val="00E95E6D"/>
    <w:pPr>
      <w:numPr>
        <w:numId w:val="9"/>
      </w:numPr>
      <w:tabs>
        <w:tab w:val="clear" w:pos="567"/>
        <w:tab w:val="clear" w:pos="926"/>
      </w:tabs>
      <w:spacing w:line="240" w:lineRule="auto"/>
      <w:ind w:left="0" w:firstLine="0"/>
    </w:pPr>
    <w:rPr>
      <w:sz w:val="20"/>
      <w:lang w:eastAsia="nl-NL"/>
    </w:rPr>
  </w:style>
  <w:style w:type="paragraph" w:customStyle="1" w:styleId="TitleB">
    <w:name w:val="Title B"/>
    <w:basedOn w:val="Normal"/>
    <w:rsid w:val="00E95E6D"/>
    <w:pPr>
      <w:tabs>
        <w:tab w:val="clear" w:pos="567"/>
      </w:tabs>
      <w:spacing w:line="240" w:lineRule="auto"/>
      <w:ind w:left="567" w:hanging="567"/>
    </w:pPr>
    <w:rPr>
      <w:b/>
      <w:szCs w:val="22"/>
    </w:rPr>
  </w:style>
  <w:style w:type="paragraph" w:customStyle="1" w:styleId="BodytextAgency">
    <w:name w:val="Body text (Agency)"/>
    <w:basedOn w:val="Normal"/>
    <w:link w:val="BodytextAgencyChar"/>
    <w:rsid w:val="00E95E6D"/>
    <w:pPr>
      <w:tabs>
        <w:tab w:val="clear" w:pos="567"/>
      </w:tabs>
      <w:spacing w:after="140" w:line="280" w:lineRule="atLeast"/>
    </w:pPr>
    <w:rPr>
      <w:rFonts w:ascii="Verdana" w:eastAsia="Verdana" w:hAnsi="Verdana" w:cs="Verdana"/>
      <w:sz w:val="18"/>
      <w:szCs w:val="18"/>
      <w:lang w:eastAsia="en-GB"/>
    </w:rPr>
  </w:style>
  <w:style w:type="character" w:customStyle="1" w:styleId="BodytextAgencyChar">
    <w:name w:val="Body text (Agency) Char"/>
    <w:link w:val="BodytextAgency"/>
    <w:rsid w:val="00E95E6D"/>
    <w:rPr>
      <w:rFonts w:ascii="Verdana" w:eastAsia="Verdana" w:hAnsi="Verdana" w:cs="Verdana"/>
      <w:sz w:val="18"/>
      <w:szCs w:val="18"/>
      <w:lang w:val="es-ES" w:eastAsia="en-GB" w:bidi="ar-SA"/>
    </w:rPr>
  </w:style>
  <w:style w:type="character" w:customStyle="1" w:styleId="hps">
    <w:name w:val="hps"/>
    <w:basedOn w:val="DefaultParagraphFont"/>
    <w:rsid w:val="00BC78C7"/>
  </w:style>
  <w:style w:type="character" w:customStyle="1" w:styleId="hpsalt-edited">
    <w:name w:val="hps alt-edited"/>
    <w:basedOn w:val="DefaultParagraphFont"/>
    <w:rsid w:val="00BC78C7"/>
  </w:style>
  <w:style w:type="character" w:customStyle="1" w:styleId="hpsatn">
    <w:name w:val="hps atn"/>
    <w:basedOn w:val="DefaultParagraphFont"/>
    <w:rsid w:val="00020518"/>
  </w:style>
  <w:style w:type="paragraph" w:customStyle="1" w:styleId="Default">
    <w:name w:val="Default"/>
    <w:rsid w:val="00E8642B"/>
    <w:pPr>
      <w:autoSpaceDE w:val="0"/>
      <w:autoSpaceDN w:val="0"/>
      <w:adjustRightInd w:val="0"/>
    </w:pPr>
    <w:rPr>
      <w:color w:val="000000"/>
      <w:sz w:val="24"/>
      <w:szCs w:val="24"/>
      <w:lang w:val="es-ES" w:eastAsia="es-ES"/>
    </w:rPr>
  </w:style>
  <w:style w:type="paragraph" w:styleId="Date">
    <w:name w:val="Date"/>
    <w:basedOn w:val="Normal"/>
    <w:next w:val="Normal"/>
    <w:rsid w:val="005C5A8A"/>
    <w:pPr>
      <w:tabs>
        <w:tab w:val="clear" w:pos="567"/>
      </w:tabs>
      <w:spacing w:line="240" w:lineRule="auto"/>
    </w:pPr>
    <w:rPr>
      <w:lang w:val="en-GB"/>
    </w:rPr>
  </w:style>
  <w:style w:type="paragraph" w:customStyle="1" w:styleId="Revisin1">
    <w:name w:val="Revisión1"/>
    <w:hidden/>
    <w:uiPriority w:val="99"/>
    <w:semiHidden/>
    <w:rsid w:val="00F82BD5"/>
    <w:rPr>
      <w:sz w:val="22"/>
      <w:lang w:val="es-ES" w:eastAsia="en-US"/>
    </w:rPr>
  </w:style>
  <w:style w:type="character" w:customStyle="1" w:styleId="f14sb">
    <w:name w:val="f14sb"/>
    <w:rsid w:val="00C5741F"/>
  </w:style>
  <w:style w:type="paragraph" w:customStyle="1" w:styleId="wcpTableContent">
    <w:name w:val="wcp_TableContent"/>
    <w:basedOn w:val="Normal"/>
    <w:rsid w:val="00834254"/>
    <w:pPr>
      <w:tabs>
        <w:tab w:val="clear" w:pos="567"/>
      </w:tabs>
      <w:spacing w:before="40" w:after="40" w:line="240" w:lineRule="auto"/>
    </w:pPr>
    <w:rPr>
      <w:lang w:val="en-US"/>
    </w:rPr>
  </w:style>
  <w:style w:type="paragraph" w:styleId="Title">
    <w:name w:val="Title"/>
    <w:aliases w:val="wcp_Title"/>
    <w:basedOn w:val="Normal"/>
    <w:next w:val="Normal"/>
    <w:link w:val="TitleChar"/>
    <w:qFormat/>
    <w:rsid w:val="00834254"/>
    <w:pPr>
      <w:keepNext/>
      <w:tabs>
        <w:tab w:val="clear" w:pos="567"/>
      </w:tabs>
      <w:spacing w:before="600" w:after="480" w:line="240" w:lineRule="auto"/>
      <w:jc w:val="center"/>
    </w:pPr>
    <w:rPr>
      <w:b/>
      <w:sz w:val="34"/>
      <w:lang w:val="en-US"/>
    </w:rPr>
  </w:style>
  <w:style w:type="character" w:customStyle="1" w:styleId="TitleChar">
    <w:name w:val="Title Char"/>
    <w:aliases w:val="wcp_Title Char"/>
    <w:link w:val="Title"/>
    <w:rsid w:val="00834254"/>
    <w:rPr>
      <w:b/>
      <w:sz w:val="34"/>
      <w:lang w:val="en-US" w:eastAsia="en-US"/>
    </w:rPr>
  </w:style>
  <w:style w:type="character" w:customStyle="1" w:styleId="HeaderChar">
    <w:name w:val="Header Char"/>
    <w:link w:val="Header"/>
    <w:uiPriority w:val="99"/>
    <w:rsid w:val="00834254"/>
    <w:rPr>
      <w:rFonts w:ascii="Helvetica" w:hAnsi="Helvetica"/>
      <w:lang w:val="es-ES" w:eastAsia="en-US"/>
    </w:rPr>
  </w:style>
  <w:style w:type="paragraph" w:styleId="Revision">
    <w:name w:val="Revision"/>
    <w:hidden/>
    <w:uiPriority w:val="99"/>
    <w:semiHidden/>
    <w:rsid w:val="004D679E"/>
    <w:rPr>
      <w:sz w:val="22"/>
      <w:lang w:val="es-ES" w:eastAsia="en-US"/>
    </w:rPr>
  </w:style>
  <w:style w:type="paragraph" w:styleId="ListParagraph">
    <w:name w:val="List Paragraph"/>
    <w:basedOn w:val="Normal"/>
    <w:uiPriority w:val="34"/>
    <w:qFormat/>
    <w:rsid w:val="00544D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28332">
      <w:bodyDiv w:val="1"/>
      <w:marLeft w:val="0"/>
      <w:marRight w:val="0"/>
      <w:marTop w:val="0"/>
      <w:marBottom w:val="0"/>
      <w:divBdr>
        <w:top w:val="none" w:sz="0" w:space="0" w:color="auto"/>
        <w:left w:val="none" w:sz="0" w:space="0" w:color="auto"/>
        <w:bottom w:val="none" w:sz="0" w:space="0" w:color="auto"/>
        <w:right w:val="none" w:sz="0" w:space="0" w:color="auto"/>
      </w:divBdr>
      <w:divsChild>
        <w:div w:id="1117212748">
          <w:marLeft w:val="0"/>
          <w:marRight w:val="0"/>
          <w:marTop w:val="0"/>
          <w:marBottom w:val="0"/>
          <w:divBdr>
            <w:top w:val="none" w:sz="0" w:space="0" w:color="auto"/>
            <w:left w:val="none" w:sz="0" w:space="0" w:color="auto"/>
            <w:bottom w:val="none" w:sz="0" w:space="0" w:color="auto"/>
            <w:right w:val="none" w:sz="0" w:space="0" w:color="auto"/>
          </w:divBdr>
          <w:divsChild>
            <w:div w:id="1270157979">
              <w:marLeft w:val="0"/>
              <w:marRight w:val="0"/>
              <w:marTop w:val="0"/>
              <w:marBottom w:val="0"/>
              <w:divBdr>
                <w:top w:val="none" w:sz="0" w:space="0" w:color="auto"/>
                <w:left w:val="none" w:sz="0" w:space="0" w:color="auto"/>
                <w:bottom w:val="none" w:sz="0" w:space="0" w:color="auto"/>
                <w:right w:val="none" w:sz="0" w:space="0" w:color="auto"/>
              </w:divBdr>
              <w:divsChild>
                <w:div w:id="2123914392">
                  <w:marLeft w:val="0"/>
                  <w:marRight w:val="0"/>
                  <w:marTop w:val="0"/>
                  <w:marBottom w:val="0"/>
                  <w:divBdr>
                    <w:top w:val="none" w:sz="0" w:space="0" w:color="auto"/>
                    <w:left w:val="none" w:sz="0" w:space="0" w:color="auto"/>
                    <w:bottom w:val="none" w:sz="0" w:space="0" w:color="auto"/>
                    <w:right w:val="none" w:sz="0" w:space="0" w:color="auto"/>
                  </w:divBdr>
                  <w:divsChild>
                    <w:div w:id="1825006452">
                      <w:marLeft w:val="0"/>
                      <w:marRight w:val="0"/>
                      <w:marTop w:val="0"/>
                      <w:marBottom w:val="0"/>
                      <w:divBdr>
                        <w:top w:val="none" w:sz="0" w:space="0" w:color="auto"/>
                        <w:left w:val="none" w:sz="0" w:space="0" w:color="auto"/>
                        <w:bottom w:val="none" w:sz="0" w:space="0" w:color="auto"/>
                        <w:right w:val="none" w:sz="0" w:space="0" w:color="auto"/>
                      </w:divBdr>
                      <w:divsChild>
                        <w:div w:id="2056003886">
                          <w:marLeft w:val="0"/>
                          <w:marRight w:val="0"/>
                          <w:marTop w:val="0"/>
                          <w:marBottom w:val="0"/>
                          <w:divBdr>
                            <w:top w:val="none" w:sz="0" w:space="0" w:color="auto"/>
                            <w:left w:val="none" w:sz="0" w:space="0" w:color="auto"/>
                            <w:bottom w:val="none" w:sz="0" w:space="0" w:color="auto"/>
                            <w:right w:val="none" w:sz="0" w:space="0" w:color="auto"/>
                          </w:divBdr>
                          <w:divsChild>
                            <w:div w:id="1832287280">
                              <w:marLeft w:val="0"/>
                              <w:marRight w:val="0"/>
                              <w:marTop w:val="0"/>
                              <w:marBottom w:val="0"/>
                              <w:divBdr>
                                <w:top w:val="none" w:sz="0" w:space="0" w:color="auto"/>
                                <w:left w:val="none" w:sz="0" w:space="0" w:color="auto"/>
                                <w:bottom w:val="none" w:sz="0" w:space="0" w:color="auto"/>
                                <w:right w:val="none" w:sz="0" w:space="0" w:color="auto"/>
                              </w:divBdr>
                              <w:divsChild>
                                <w:div w:id="1780710365">
                                  <w:marLeft w:val="0"/>
                                  <w:marRight w:val="0"/>
                                  <w:marTop w:val="0"/>
                                  <w:marBottom w:val="0"/>
                                  <w:divBdr>
                                    <w:top w:val="none" w:sz="0" w:space="0" w:color="auto"/>
                                    <w:left w:val="none" w:sz="0" w:space="0" w:color="auto"/>
                                    <w:bottom w:val="none" w:sz="0" w:space="0" w:color="auto"/>
                                    <w:right w:val="none" w:sz="0" w:space="0" w:color="auto"/>
                                  </w:divBdr>
                                  <w:divsChild>
                                    <w:div w:id="1901407435">
                                      <w:marLeft w:val="0"/>
                                      <w:marRight w:val="0"/>
                                      <w:marTop w:val="0"/>
                                      <w:marBottom w:val="0"/>
                                      <w:divBdr>
                                        <w:top w:val="none" w:sz="0" w:space="0" w:color="auto"/>
                                        <w:left w:val="none" w:sz="0" w:space="0" w:color="auto"/>
                                        <w:bottom w:val="none" w:sz="0" w:space="0" w:color="auto"/>
                                        <w:right w:val="none" w:sz="0" w:space="0" w:color="auto"/>
                                      </w:divBdr>
                                      <w:divsChild>
                                        <w:div w:id="231434771">
                                          <w:marLeft w:val="0"/>
                                          <w:marRight w:val="0"/>
                                          <w:marTop w:val="0"/>
                                          <w:marBottom w:val="0"/>
                                          <w:divBdr>
                                            <w:top w:val="none" w:sz="0" w:space="0" w:color="auto"/>
                                            <w:left w:val="none" w:sz="0" w:space="0" w:color="auto"/>
                                            <w:bottom w:val="none" w:sz="0" w:space="0" w:color="auto"/>
                                            <w:right w:val="none" w:sz="0" w:space="0" w:color="auto"/>
                                          </w:divBdr>
                                          <w:divsChild>
                                            <w:div w:id="225647855">
                                              <w:marLeft w:val="0"/>
                                              <w:marRight w:val="0"/>
                                              <w:marTop w:val="0"/>
                                              <w:marBottom w:val="0"/>
                                              <w:divBdr>
                                                <w:top w:val="single" w:sz="4" w:space="0" w:color="F5F5F5"/>
                                                <w:left w:val="single" w:sz="4" w:space="0" w:color="F5F5F5"/>
                                                <w:bottom w:val="single" w:sz="4" w:space="0" w:color="F5F5F5"/>
                                                <w:right w:val="single" w:sz="4" w:space="0" w:color="F5F5F5"/>
                                              </w:divBdr>
                                              <w:divsChild>
                                                <w:div w:id="939534856">
                                                  <w:marLeft w:val="0"/>
                                                  <w:marRight w:val="0"/>
                                                  <w:marTop w:val="0"/>
                                                  <w:marBottom w:val="0"/>
                                                  <w:divBdr>
                                                    <w:top w:val="none" w:sz="0" w:space="0" w:color="auto"/>
                                                    <w:left w:val="none" w:sz="0" w:space="0" w:color="auto"/>
                                                    <w:bottom w:val="none" w:sz="0" w:space="0" w:color="auto"/>
                                                    <w:right w:val="none" w:sz="0" w:space="0" w:color="auto"/>
                                                  </w:divBdr>
                                                  <w:divsChild>
                                                    <w:div w:id="556018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153632">
      <w:bodyDiv w:val="1"/>
      <w:marLeft w:val="0"/>
      <w:marRight w:val="0"/>
      <w:marTop w:val="0"/>
      <w:marBottom w:val="0"/>
      <w:divBdr>
        <w:top w:val="none" w:sz="0" w:space="0" w:color="auto"/>
        <w:left w:val="none" w:sz="0" w:space="0" w:color="auto"/>
        <w:bottom w:val="none" w:sz="0" w:space="0" w:color="auto"/>
        <w:right w:val="none" w:sz="0" w:space="0" w:color="auto"/>
      </w:divBdr>
    </w:div>
    <w:div w:id="96105049">
      <w:bodyDiv w:val="1"/>
      <w:marLeft w:val="0"/>
      <w:marRight w:val="0"/>
      <w:marTop w:val="0"/>
      <w:marBottom w:val="0"/>
      <w:divBdr>
        <w:top w:val="none" w:sz="0" w:space="0" w:color="auto"/>
        <w:left w:val="none" w:sz="0" w:space="0" w:color="auto"/>
        <w:bottom w:val="none" w:sz="0" w:space="0" w:color="auto"/>
        <w:right w:val="none" w:sz="0" w:space="0" w:color="auto"/>
      </w:divBdr>
      <w:divsChild>
        <w:div w:id="128597830">
          <w:marLeft w:val="0"/>
          <w:marRight w:val="0"/>
          <w:marTop w:val="0"/>
          <w:marBottom w:val="0"/>
          <w:divBdr>
            <w:top w:val="none" w:sz="0" w:space="0" w:color="auto"/>
            <w:left w:val="none" w:sz="0" w:space="0" w:color="auto"/>
            <w:bottom w:val="none" w:sz="0" w:space="0" w:color="auto"/>
            <w:right w:val="none" w:sz="0" w:space="0" w:color="auto"/>
          </w:divBdr>
          <w:divsChild>
            <w:div w:id="1817605272">
              <w:marLeft w:val="0"/>
              <w:marRight w:val="0"/>
              <w:marTop w:val="0"/>
              <w:marBottom w:val="0"/>
              <w:divBdr>
                <w:top w:val="none" w:sz="0" w:space="0" w:color="auto"/>
                <w:left w:val="none" w:sz="0" w:space="0" w:color="auto"/>
                <w:bottom w:val="none" w:sz="0" w:space="0" w:color="auto"/>
                <w:right w:val="none" w:sz="0" w:space="0" w:color="auto"/>
              </w:divBdr>
              <w:divsChild>
                <w:div w:id="462037337">
                  <w:marLeft w:val="0"/>
                  <w:marRight w:val="0"/>
                  <w:marTop w:val="0"/>
                  <w:marBottom w:val="0"/>
                  <w:divBdr>
                    <w:top w:val="none" w:sz="0" w:space="0" w:color="auto"/>
                    <w:left w:val="none" w:sz="0" w:space="0" w:color="auto"/>
                    <w:bottom w:val="none" w:sz="0" w:space="0" w:color="auto"/>
                    <w:right w:val="none" w:sz="0" w:space="0" w:color="auto"/>
                  </w:divBdr>
                  <w:divsChild>
                    <w:div w:id="1449885105">
                      <w:marLeft w:val="0"/>
                      <w:marRight w:val="0"/>
                      <w:marTop w:val="0"/>
                      <w:marBottom w:val="0"/>
                      <w:divBdr>
                        <w:top w:val="none" w:sz="0" w:space="0" w:color="auto"/>
                        <w:left w:val="none" w:sz="0" w:space="0" w:color="auto"/>
                        <w:bottom w:val="none" w:sz="0" w:space="0" w:color="auto"/>
                        <w:right w:val="none" w:sz="0" w:space="0" w:color="auto"/>
                      </w:divBdr>
                      <w:divsChild>
                        <w:div w:id="832260787">
                          <w:marLeft w:val="0"/>
                          <w:marRight w:val="0"/>
                          <w:marTop w:val="0"/>
                          <w:marBottom w:val="0"/>
                          <w:divBdr>
                            <w:top w:val="none" w:sz="0" w:space="0" w:color="auto"/>
                            <w:left w:val="none" w:sz="0" w:space="0" w:color="auto"/>
                            <w:bottom w:val="none" w:sz="0" w:space="0" w:color="auto"/>
                            <w:right w:val="none" w:sz="0" w:space="0" w:color="auto"/>
                          </w:divBdr>
                          <w:divsChild>
                            <w:div w:id="161628312">
                              <w:marLeft w:val="0"/>
                              <w:marRight w:val="0"/>
                              <w:marTop w:val="0"/>
                              <w:marBottom w:val="0"/>
                              <w:divBdr>
                                <w:top w:val="none" w:sz="0" w:space="0" w:color="auto"/>
                                <w:left w:val="none" w:sz="0" w:space="0" w:color="auto"/>
                                <w:bottom w:val="none" w:sz="0" w:space="0" w:color="auto"/>
                                <w:right w:val="none" w:sz="0" w:space="0" w:color="auto"/>
                              </w:divBdr>
                              <w:divsChild>
                                <w:div w:id="1728456470">
                                  <w:marLeft w:val="0"/>
                                  <w:marRight w:val="0"/>
                                  <w:marTop w:val="0"/>
                                  <w:marBottom w:val="0"/>
                                  <w:divBdr>
                                    <w:top w:val="none" w:sz="0" w:space="0" w:color="auto"/>
                                    <w:left w:val="none" w:sz="0" w:space="0" w:color="auto"/>
                                    <w:bottom w:val="none" w:sz="0" w:space="0" w:color="auto"/>
                                    <w:right w:val="none" w:sz="0" w:space="0" w:color="auto"/>
                                  </w:divBdr>
                                  <w:divsChild>
                                    <w:div w:id="123894305">
                                      <w:marLeft w:val="0"/>
                                      <w:marRight w:val="0"/>
                                      <w:marTop w:val="0"/>
                                      <w:marBottom w:val="0"/>
                                      <w:divBdr>
                                        <w:top w:val="none" w:sz="0" w:space="0" w:color="auto"/>
                                        <w:left w:val="none" w:sz="0" w:space="0" w:color="auto"/>
                                        <w:bottom w:val="none" w:sz="0" w:space="0" w:color="auto"/>
                                        <w:right w:val="none" w:sz="0" w:space="0" w:color="auto"/>
                                      </w:divBdr>
                                      <w:divsChild>
                                        <w:div w:id="1814904016">
                                          <w:marLeft w:val="0"/>
                                          <w:marRight w:val="0"/>
                                          <w:marTop w:val="0"/>
                                          <w:marBottom w:val="0"/>
                                          <w:divBdr>
                                            <w:top w:val="none" w:sz="0" w:space="0" w:color="auto"/>
                                            <w:left w:val="none" w:sz="0" w:space="0" w:color="auto"/>
                                            <w:bottom w:val="none" w:sz="0" w:space="0" w:color="auto"/>
                                            <w:right w:val="none" w:sz="0" w:space="0" w:color="auto"/>
                                          </w:divBdr>
                                          <w:divsChild>
                                            <w:div w:id="551770648">
                                              <w:marLeft w:val="0"/>
                                              <w:marRight w:val="0"/>
                                              <w:marTop w:val="0"/>
                                              <w:marBottom w:val="0"/>
                                              <w:divBdr>
                                                <w:top w:val="single" w:sz="4" w:space="0" w:color="F5F5F5"/>
                                                <w:left w:val="single" w:sz="4" w:space="0" w:color="F5F5F5"/>
                                                <w:bottom w:val="single" w:sz="4" w:space="0" w:color="F5F5F5"/>
                                                <w:right w:val="single" w:sz="4" w:space="0" w:color="F5F5F5"/>
                                              </w:divBdr>
                                              <w:divsChild>
                                                <w:div w:id="878664030">
                                                  <w:marLeft w:val="0"/>
                                                  <w:marRight w:val="0"/>
                                                  <w:marTop w:val="0"/>
                                                  <w:marBottom w:val="0"/>
                                                  <w:divBdr>
                                                    <w:top w:val="none" w:sz="0" w:space="0" w:color="auto"/>
                                                    <w:left w:val="none" w:sz="0" w:space="0" w:color="auto"/>
                                                    <w:bottom w:val="none" w:sz="0" w:space="0" w:color="auto"/>
                                                    <w:right w:val="none" w:sz="0" w:space="0" w:color="auto"/>
                                                  </w:divBdr>
                                                  <w:divsChild>
                                                    <w:div w:id="1899515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7874299">
      <w:bodyDiv w:val="1"/>
      <w:marLeft w:val="0"/>
      <w:marRight w:val="0"/>
      <w:marTop w:val="0"/>
      <w:marBottom w:val="0"/>
      <w:divBdr>
        <w:top w:val="none" w:sz="0" w:space="0" w:color="auto"/>
        <w:left w:val="none" w:sz="0" w:space="0" w:color="auto"/>
        <w:bottom w:val="none" w:sz="0" w:space="0" w:color="auto"/>
        <w:right w:val="none" w:sz="0" w:space="0" w:color="auto"/>
      </w:divBdr>
      <w:divsChild>
        <w:div w:id="454645159">
          <w:marLeft w:val="0"/>
          <w:marRight w:val="0"/>
          <w:marTop w:val="0"/>
          <w:marBottom w:val="0"/>
          <w:divBdr>
            <w:top w:val="none" w:sz="0" w:space="0" w:color="auto"/>
            <w:left w:val="none" w:sz="0" w:space="0" w:color="auto"/>
            <w:bottom w:val="none" w:sz="0" w:space="0" w:color="auto"/>
            <w:right w:val="none" w:sz="0" w:space="0" w:color="auto"/>
          </w:divBdr>
          <w:divsChild>
            <w:div w:id="828594987">
              <w:marLeft w:val="0"/>
              <w:marRight w:val="0"/>
              <w:marTop w:val="0"/>
              <w:marBottom w:val="0"/>
              <w:divBdr>
                <w:top w:val="none" w:sz="0" w:space="0" w:color="auto"/>
                <w:left w:val="none" w:sz="0" w:space="0" w:color="auto"/>
                <w:bottom w:val="none" w:sz="0" w:space="0" w:color="auto"/>
                <w:right w:val="none" w:sz="0" w:space="0" w:color="auto"/>
              </w:divBdr>
              <w:divsChild>
                <w:div w:id="1405180832">
                  <w:marLeft w:val="0"/>
                  <w:marRight w:val="0"/>
                  <w:marTop w:val="0"/>
                  <w:marBottom w:val="0"/>
                  <w:divBdr>
                    <w:top w:val="none" w:sz="0" w:space="0" w:color="auto"/>
                    <w:left w:val="none" w:sz="0" w:space="0" w:color="auto"/>
                    <w:bottom w:val="none" w:sz="0" w:space="0" w:color="auto"/>
                    <w:right w:val="none" w:sz="0" w:space="0" w:color="auto"/>
                  </w:divBdr>
                  <w:divsChild>
                    <w:div w:id="542598954">
                      <w:marLeft w:val="0"/>
                      <w:marRight w:val="0"/>
                      <w:marTop w:val="0"/>
                      <w:marBottom w:val="0"/>
                      <w:divBdr>
                        <w:top w:val="none" w:sz="0" w:space="0" w:color="auto"/>
                        <w:left w:val="none" w:sz="0" w:space="0" w:color="auto"/>
                        <w:bottom w:val="none" w:sz="0" w:space="0" w:color="auto"/>
                        <w:right w:val="none" w:sz="0" w:space="0" w:color="auto"/>
                      </w:divBdr>
                      <w:divsChild>
                        <w:div w:id="1919367470">
                          <w:marLeft w:val="0"/>
                          <w:marRight w:val="0"/>
                          <w:marTop w:val="0"/>
                          <w:marBottom w:val="0"/>
                          <w:divBdr>
                            <w:top w:val="none" w:sz="0" w:space="0" w:color="auto"/>
                            <w:left w:val="none" w:sz="0" w:space="0" w:color="auto"/>
                            <w:bottom w:val="none" w:sz="0" w:space="0" w:color="auto"/>
                            <w:right w:val="none" w:sz="0" w:space="0" w:color="auto"/>
                          </w:divBdr>
                          <w:divsChild>
                            <w:div w:id="2077775991">
                              <w:marLeft w:val="0"/>
                              <w:marRight w:val="0"/>
                              <w:marTop w:val="0"/>
                              <w:marBottom w:val="0"/>
                              <w:divBdr>
                                <w:top w:val="none" w:sz="0" w:space="0" w:color="auto"/>
                                <w:left w:val="none" w:sz="0" w:space="0" w:color="auto"/>
                                <w:bottom w:val="none" w:sz="0" w:space="0" w:color="auto"/>
                                <w:right w:val="none" w:sz="0" w:space="0" w:color="auto"/>
                              </w:divBdr>
                              <w:divsChild>
                                <w:div w:id="568619603">
                                  <w:marLeft w:val="0"/>
                                  <w:marRight w:val="0"/>
                                  <w:marTop w:val="0"/>
                                  <w:marBottom w:val="0"/>
                                  <w:divBdr>
                                    <w:top w:val="none" w:sz="0" w:space="0" w:color="auto"/>
                                    <w:left w:val="none" w:sz="0" w:space="0" w:color="auto"/>
                                    <w:bottom w:val="none" w:sz="0" w:space="0" w:color="auto"/>
                                    <w:right w:val="none" w:sz="0" w:space="0" w:color="auto"/>
                                  </w:divBdr>
                                  <w:divsChild>
                                    <w:div w:id="866410263">
                                      <w:marLeft w:val="0"/>
                                      <w:marRight w:val="0"/>
                                      <w:marTop w:val="0"/>
                                      <w:marBottom w:val="0"/>
                                      <w:divBdr>
                                        <w:top w:val="none" w:sz="0" w:space="0" w:color="auto"/>
                                        <w:left w:val="none" w:sz="0" w:space="0" w:color="auto"/>
                                        <w:bottom w:val="none" w:sz="0" w:space="0" w:color="auto"/>
                                        <w:right w:val="none" w:sz="0" w:space="0" w:color="auto"/>
                                      </w:divBdr>
                                      <w:divsChild>
                                        <w:div w:id="1293705791">
                                          <w:marLeft w:val="0"/>
                                          <w:marRight w:val="0"/>
                                          <w:marTop w:val="0"/>
                                          <w:marBottom w:val="0"/>
                                          <w:divBdr>
                                            <w:top w:val="none" w:sz="0" w:space="0" w:color="auto"/>
                                            <w:left w:val="none" w:sz="0" w:space="0" w:color="auto"/>
                                            <w:bottom w:val="none" w:sz="0" w:space="0" w:color="auto"/>
                                            <w:right w:val="none" w:sz="0" w:space="0" w:color="auto"/>
                                          </w:divBdr>
                                          <w:divsChild>
                                            <w:div w:id="808523543">
                                              <w:marLeft w:val="0"/>
                                              <w:marRight w:val="0"/>
                                              <w:marTop w:val="0"/>
                                              <w:marBottom w:val="0"/>
                                              <w:divBdr>
                                                <w:top w:val="single" w:sz="4" w:space="0" w:color="F5F5F5"/>
                                                <w:left w:val="single" w:sz="4" w:space="0" w:color="F5F5F5"/>
                                                <w:bottom w:val="single" w:sz="4" w:space="0" w:color="F5F5F5"/>
                                                <w:right w:val="single" w:sz="4" w:space="0" w:color="F5F5F5"/>
                                              </w:divBdr>
                                              <w:divsChild>
                                                <w:div w:id="1774470267">
                                                  <w:marLeft w:val="0"/>
                                                  <w:marRight w:val="0"/>
                                                  <w:marTop w:val="0"/>
                                                  <w:marBottom w:val="0"/>
                                                  <w:divBdr>
                                                    <w:top w:val="none" w:sz="0" w:space="0" w:color="auto"/>
                                                    <w:left w:val="none" w:sz="0" w:space="0" w:color="auto"/>
                                                    <w:bottom w:val="none" w:sz="0" w:space="0" w:color="auto"/>
                                                    <w:right w:val="none" w:sz="0" w:space="0" w:color="auto"/>
                                                  </w:divBdr>
                                                  <w:divsChild>
                                                    <w:div w:id="734738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0632675">
      <w:bodyDiv w:val="1"/>
      <w:marLeft w:val="0"/>
      <w:marRight w:val="0"/>
      <w:marTop w:val="0"/>
      <w:marBottom w:val="0"/>
      <w:divBdr>
        <w:top w:val="none" w:sz="0" w:space="0" w:color="auto"/>
        <w:left w:val="none" w:sz="0" w:space="0" w:color="auto"/>
        <w:bottom w:val="none" w:sz="0" w:space="0" w:color="auto"/>
        <w:right w:val="none" w:sz="0" w:space="0" w:color="auto"/>
      </w:divBdr>
      <w:divsChild>
        <w:div w:id="277835500">
          <w:marLeft w:val="0"/>
          <w:marRight w:val="0"/>
          <w:marTop w:val="0"/>
          <w:marBottom w:val="0"/>
          <w:divBdr>
            <w:top w:val="none" w:sz="0" w:space="0" w:color="auto"/>
            <w:left w:val="none" w:sz="0" w:space="0" w:color="auto"/>
            <w:bottom w:val="none" w:sz="0" w:space="0" w:color="auto"/>
            <w:right w:val="none" w:sz="0" w:space="0" w:color="auto"/>
          </w:divBdr>
          <w:divsChild>
            <w:div w:id="510992954">
              <w:marLeft w:val="0"/>
              <w:marRight w:val="0"/>
              <w:marTop w:val="0"/>
              <w:marBottom w:val="0"/>
              <w:divBdr>
                <w:top w:val="none" w:sz="0" w:space="0" w:color="auto"/>
                <w:left w:val="none" w:sz="0" w:space="0" w:color="auto"/>
                <w:bottom w:val="none" w:sz="0" w:space="0" w:color="auto"/>
                <w:right w:val="none" w:sz="0" w:space="0" w:color="auto"/>
              </w:divBdr>
              <w:divsChild>
                <w:div w:id="640815546">
                  <w:marLeft w:val="0"/>
                  <w:marRight w:val="0"/>
                  <w:marTop w:val="0"/>
                  <w:marBottom w:val="0"/>
                  <w:divBdr>
                    <w:top w:val="none" w:sz="0" w:space="0" w:color="auto"/>
                    <w:left w:val="none" w:sz="0" w:space="0" w:color="auto"/>
                    <w:bottom w:val="none" w:sz="0" w:space="0" w:color="auto"/>
                    <w:right w:val="none" w:sz="0" w:space="0" w:color="auto"/>
                  </w:divBdr>
                  <w:divsChild>
                    <w:div w:id="1956134447">
                      <w:marLeft w:val="0"/>
                      <w:marRight w:val="0"/>
                      <w:marTop w:val="0"/>
                      <w:marBottom w:val="0"/>
                      <w:divBdr>
                        <w:top w:val="none" w:sz="0" w:space="0" w:color="auto"/>
                        <w:left w:val="none" w:sz="0" w:space="0" w:color="auto"/>
                        <w:bottom w:val="none" w:sz="0" w:space="0" w:color="auto"/>
                        <w:right w:val="none" w:sz="0" w:space="0" w:color="auto"/>
                      </w:divBdr>
                      <w:divsChild>
                        <w:div w:id="2132817687">
                          <w:marLeft w:val="0"/>
                          <w:marRight w:val="0"/>
                          <w:marTop w:val="0"/>
                          <w:marBottom w:val="0"/>
                          <w:divBdr>
                            <w:top w:val="none" w:sz="0" w:space="0" w:color="auto"/>
                            <w:left w:val="none" w:sz="0" w:space="0" w:color="auto"/>
                            <w:bottom w:val="none" w:sz="0" w:space="0" w:color="auto"/>
                            <w:right w:val="none" w:sz="0" w:space="0" w:color="auto"/>
                          </w:divBdr>
                          <w:divsChild>
                            <w:div w:id="24796470">
                              <w:marLeft w:val="0"/>
                              <w:marRight w:val="0"/>
                              <w:marTop w:val="0"/>
                              <w:marBottom w:val="0"/>
                              <w:divBdr>
                                <w:top w:val="none" w:sz="0" w:space="0" w:color="auto"/>
                                <w:left w:val="none" w:sz="0" w:space="0" w:color="auto"/>
                                <w:bottom w:val="none" w:sz="0" w:space="0" w:color="auto"/>
                                <w:right w:val="none" w:sz="0" w:space="0" w:color="auto"/>
                              </w:divBdr>
                              <w:divsChild>
                                <w:div w:id="1663971435">
                                  <w:marLeft w:val="0"/>
                                  <w:marRight w:val="0"/>
                                  <w:marTop w:val="0"/>
                                  <w:marBottom w:val="0"/>
                                  <w:divBdr>
                                    <w:top w:val="none" w:sz="0" w:space="0" w:color="auto"/>
                                    <w:left w:val="none" w:sz="0" w:space="0" w:color="auto"/>
                                    <w:bottom w:val="none" w:sz="0" w:space="0" w:color="auto"/>
                                    <w:right w:val="none" w:sz="0" w:space="0" w:color="auto"/>
                                  </w:divBdr>
                                  <w:divsChild>
                                    <w:div w:id="791750591">
                                      <w:marLeft w:val="0"/>
                                      <w:marRight w:val="0"/>
                                      <w:marTop w:val="0"/>
                                      <w:marBottom w:val="0"/>
                                      <w:divBdr>
                                        <w:top w:val="single" w:sz="4" w:space="0" w:color="F5F5F5"/>
                                        <w:left w:val="single" w:sz="4" w:space="0" w:color="F5F5F5"/>
                                        <w:bottom w:val="single" w:sz="4" w:space="0" w:color="F5F5F5"/>
                                        <w:right w:val="single" w:sz="4" w:space="0" w:color="F5F5F5"/>
                                      </w:divBdr>
                                      <w:divsChild>
                                        <w:div w:id="137457723">
                                          <w:marLeft w:val="0"/>
                                          <w:marRight w:val="0"/>
                                          <w:marTop w:val="0"/>
                                          <w:marBottom w:val="0"/>
                                          <w:divBdr>
                                            <w:top w:val="none" w:sz="0" w:space="0" w:color="auto"/>
                                            <w:left w:val="none" w:sz="0" w:space="0" w:color="auto"/>
                                            <w:bottom w:val="none" w:sz="0" w:space="0" w:color="auto"/>
                                            <w:right w:val="none" w:sz="0" w:space="0" w:color="auto"/>
                                          </w:divBdr>
                                          <w:divsChild>
                                            <w:div w:id="1491141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9101790">
      <w:bodyDiv w:val="1"/>
      <w:marLeft w:val="0"/>
      <w:marRight w:val="0"/>
      <w:marTop w:val="0"/>
      <w:marBottom w:val="0"/>
      <w:divBdr>
        <w:top w:val="none" w:sz="0" w:space="0" w:color="auto"/>
        <w:left w:val="none" w:sz="0" w:space="0" w:color="auto"/>
        <w:bottom w:val="none" w:sz="0" w:space="0" w:color="auto"/>
        <w:right w:val="none" w:sz="0" w:space="0" w:color="auto"/>
      </w:divBdr>
    </w:div>
    <w:div w:id="150103009">
      <w:bodyDiv w:val="1"/>
      <w:marLeft w:val="0"/>
      <w:marRight w:val="0"/>
      <w:marTop w:val="0"/>
      <w:marBottom w:val="0"/>
      <w:divBdr>
        <w:top w:val="none" w:sz="0" w:space="0" w:color="auto"/>
        <w:left w:val="none" w:sz="0" w:space="0" w:color="auto"/>
        <w:bottom w:val="none" w:sz="0" w:space="0" w:color="auto"/>
        <w:right w:val="none" w:sz="0" w:space="0" w:color="auto"/>
      </w:divBdr>
    </w:div>
    <w:div w:id="289363991">
      <w:bodyDiv w:val="1"/>
      <w:marLeft w:val="0"/>
      <w:marRight w:val="0"/>
      <w:marTop w:val="0"/>
      <w:marBottom w:val="0"/>
      <w:divBdr>
        <w:top w:val="none" w:sz="0" w:space="0" w:color="auto"/>
        <w:left w:val="none" w:sz="0" w:space="0" w:color="auto"/>
        <w:bottom w:val="none" w:sz="0" w:space="0" w:color="auto"/>
        <w:right w:val="none" w:sz="0" w:space="0" w:color="auto"/>
      </w:divBdr>
      <w:divsChild>
        <w:div w:id="720059627">
          <w:marLeft w:val="0"/>
          <w:marRight w:val="0"/>
          <w:marTop w:val="0"/>
          <w:marBottom w:val="0"/>
          <w:divBdr>
            <w:top w:val="none" w:sz="0" w:space="0" w:color="auto"/>
            <w:left w:val="none" w:sz="0" w:space="0" w:color="auto"/>
            <w:bottom w:val="none" w:sz="0" w:space="0" w:color="auto"/>
            <w:right w:val="none" w:sz="0" w:space="0" w:color="auto"/>
          </w:divBdr>
          <w:divsChild>
            <w:div w:id="1712991600">
              <w:marLeft w:val="0"/>
              <w:marRight w:val="0"/>
              <w:marTop w:val="0"/>
              <w:marBottom w:val="0"/>
              <w:divBdr>
                <w:top w:val="none" w:sz="0" w:space="0" w:color="auto"/>
                <w:left w:val="none" w:sz="0" w:space="0" w:color="auto"/>
                <w:bottom w:val="none" w:sz="0" w:space="0" w:color="auto"/>
                <w:right w:val="none" w:sz="0" w:space="0" w:color="auto"/>
              </w:divBdr>
              <w:divsChild>
                <w:div w:id="1766270174">
                  <w:marLeft w:val="0"/>
                  <w:marRight w:val="0"/>
                  <w:marTop w:val="0"/>
                  <w:marBottom w:val="0"/>
                  <w:divBdr>
                    <w:top w:val="none" w:sz="0" w:space="0" w:color="auto"/>
                    <w:left w:val="none" w:sz="0" w:space="0" w:color="auto"/>
                    <w:bottom w:val="none" w:sz="0" w:space="0" w:color="auto"/>
                    <w:right w:val="none" w:sz="0" w:space="0" w:color="auto"/>
                  </w:divBdr>
                  <w:divsChild>
                    <w:div w:id="951084776">
                      <w:marLeft w:val="0"/>
                      <w:marRight w:val="0"/>
                      <w:marTop w:val="0"/>
                      <w:marBottom w:val="0"/>
                      <w:divBdr>
                        <w:top w:val="none" w:sz="0" w:space="0" w:color="auto"/>
                        <w:left w:val="none" w:sz="0" w:space="0" w:color="auto"/>
                        <w:bottom w:val="none" w:sz="0" w:space="0" w:color="auto"/>
                        <w:right w:val="none" w:sz="0" w:space="0" w:color="auto"/>
                      </w:divBdr>
                      <w:divsChild>
                        <w:div w:id="231696720">
                          <w:marLeft w:val="0"/>
                          <w:marRight w:val="0"/>
                          <w:marTop w:val="0"/>
                          <w:marBottom w:val="0"/>
                          <w:divBdr>
                            <w:top w:val="none" w:sz="0" w:space="0" w:color="auto"/>
                            <w:left w:val="none" w:sz="0" w:space="0" w:color="auto"/>
                            <w:bottom w:val="none" w:sz="0" w:space="0" w:color="auto"/>
                            <w:right w:val="none" w:sz="0" w:space="0" w:color="auto"/>
                          </w:divBdr>
                          <w:divsChild>
                            <w:div w:id="1517884858">
                              <w:marLeft w:val="0"/>
                              <w:marRight w:val="0"/>
                              <w:marTop w:val="0"/>
                              <w:marBottom w:val="0"/>
                              <w:divBdr>
                                <w:top w:val="none" w:sz="0" w:space="0" w:color="auto"/>
                                <w:left w:val="none" w:sz="0" w:space="0" w:color="auto"/>
                                <w:bottom w:val="none" w:sz="0" w:space="0" w:color="auto"/>
                                <w:right w:val="none" w:sz="0" w:space="0" w:color="auto"/>
                              </w:divBdr>
                              <w:divsChild>
                                <w:div w:id="263391368">
                                  <w:marLeft w:val="0"/>
                                  <w:marRight w:val="0"/>
                                  <w:marTop w:val="0"/>
                                  <w:marBottom w:val="0"/>
                                  <w:divBdr>
                                    <w:top w:val="none" w:sz="0" w:space="0" w:color="auto"/>
                                    <w:left w:val="none" w:sz="0" w:space="0" w:color="auto"/>
                                    <w:bottom w:val="none" w:sz="0" w:space="0" w:color="auto"/>
                                    <w:right w:val="none" w:sz="0" w:space="0" w:color="auto"/>
                                  </w:divBdr>
                                  <w:divsChild>
                                    <w:div w:id="1274904498">
                                      <w:marLeft w:val="0"/>
                                      <w:marRight w:val="0"/>
                                      <w:marTop w:val="0"/>
                                      <w:marBottom w:val="0"/>
                                      <w:divBdr>
                                        <w:top w:val="none" w:sz="0" w:space="0" w:color="auto"/>
                                        <w:left w:val="none" w:sz="0" w:space="0" w:color="auto"/>
                                        <w:bottom w:val="none" w:sz="0" w:space="0" w:color="auto"/>
                                        <w:right w:val="none" w:sz="0" w:space="0" w:color="auto"/>
                                      </w:divBdr>
                                      <w:divsChild>
                                        <w:div w:id="1616135401">
                                          <w:marLeft w:val="0"/>
                                          <w:marRight w:val="0"/>
                                          <w:marTop w:val="0"/>
                                          <w:marBottom w:val="0"/>
                                          <w:divBdr>
                                            <w:top w:val="none" w:sz="0" w:space="0" w:color="auto"/>
                                            <w:left w:val="none" w:sz="0" w:space="0" w:color="auto"/>
                                            <w:bottom w:val="none" w:sz="0" w:space="0" w:color="auto"/>
                                            <w:right w:val="none" w:sz="0" w:space="0" w:color="auto"/>
                                          </w:divBdr>
                                          <w:divsChild>
                                            <w:div w:id="522985560">
                                              <w:marLeft w:val="0"/>
                                              <w:marRight w:val="0"/>
                                              <w:marTop w:val="0"/>
                                              <w:marBottom w:val="0"/>
                                              <w:divBdr>
                                                <w:top w:val="single" w:sz="4" w:space="0" w:color="F5F5F5"/>
                                                <w:left w:val="single" w:sz="4" w:space="0" w:color="F5F5F5"/>
                                                <w:bottom w:val="single" w:sz="4" w:space="0" w:color="F5F5F5"/>
                                                <w:right w:val="single" w:sz="4" w:space="0" w:color="F5F5F5"/>
                                              </w:divBdr>
                                              <w:divsChild>
                                                <w:div w:id="588781867">
                                                  <w:marLeft w:val="0"/>
                                                  <w:marRight w:val="0"/>
                                                  <w:marTop w:val="0"/>
                                                  <w:marBottom w:val="0"/>
                                                  <w:divBdr>
                                                    <w:top w:val="none" w:sz="0" w:space="0" w:color="auto"/>
                                                    <w:left w:val="none" w:sz="0" w:space="0" w:color="auto"/>
                                                    <w:bottom w:val="none" w:sz="0" w:space="0" w:color="auto"/>
                                                    <w:right w:val="none" w:sz="0" w:space="0" w:color="auto"/>
                                                  </w:divBdr>
                                                  <w:divsChild>
                                                    <w:div w:id="630405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00199093">
      <w:bodyDiv w:val="1"/>
      <w:marLeft w:val="0"/>
      <w:marRight w:val="0"/>
      <w:marTop w:val="0"/>
      <w:marBottom w:val="0"/>
      <w:divBdr>
        <w:top w:val="none" w:sz="0" w:space="0" w:color="auto"/>
        <w:left w:val="none" w:sz="0" w:space="0" w:color="auto"/>
        <w:bottom w:val="none" w:sz="0" w:space="0" w:color="auto"/>
        <w:right w:val="none" w:sz="0" w:space="0" w:color="auto"/>
      </w:divBdr>
      <w:divsChild>
        <w:div w:id="1318344434">
          <w:marLeft w:val="0"/>
          <w:marRight w:val="0"/>
          <w:marTop w:val="0"/>
          <w:marBottom w:val="0"/>
          <w:divBdr>
            <w:top w:val="none" w:sz="0" w:space="0" w:color="auto"/>
            <w:left w:val="none" w:sz="0" w:space="0" w:color="auto"/>
            <w:bottom w:val="none" w:sz="0" w:space="0" w:color="auto"/>
            <w:right w:val="none" w:sz="0" w:space="0" w:color="auto"/>
          </w:divBdr>
          <w:divsChild>
            <w:div w:id="22294083">
              <w:marLeft w:val="0"/>
              <w:marRight w:val="0"/>
              <w:marTop w:val="0"/>
              <w:marBottom w:val="0"/>
              <w:divBdr>
                <w:top w:val="none" w:sz="0" w:space="0" w:color="auto"/>
                <w:left w:val="none" w:sz="0" w:space="0" w:color="auto"/>
                <w:bottom w:val="none" w:sz="0" w:space="0" w:color="auto"/>
                <w:right w:val="none" w:sz="0" w:space="0" w:color="auto"/>
              </w:divBdr>
              <w:divsChild>
                <w:div w:id="140536913">
                  <w:marLeft w:val="0"/>
                  <w:marRight w:val="0"/>
                  <w:marTop w:val="0"/>
                  <w:marBottom w:val="0"/>
                  <w:divBdr>
                    <w:top w:val="none" w:sz="0" w:space="0" w:color="auto"/>
                    <w:left w:val="none" w:sz="0" w:space="0" w:color="auto"/>
                    <w:bottom w:val="none" w:sz="0" w:space="0" w:color="auto"/>
                    <w:right w:val="none" w:sz="0" w:space="0" w:color="auto"/>
                  </w:divBdr>
                  <w:divsChild>
                    <w:div w:id="1598101439">
                      <w:marLeft w:val="0"/>
                      <w:marRight w:val="0"/>
                      <w:marTop w:val="0"/>
                      <w:marBottom w:val="0"/>
                      <w:divBdr>
                        <w:top w:val="none" w:sz="0" w:space="0" w:color="auto"/>
                        <w:left w:val="none" w:sz="0" w:space="0" w:color="auto"/>
                        <w:bottom w:val="none" w:sz="0" w:space="0" w:color="auto"/>
                        <w:right w:val="none" w:sz="0" w:space="0" w:color="auto"/>
                      </w:divBdr>
                      <w:divsChild>
                        <w:div w:id="786584708">
                          <w:marLeft w:val="0"/>
                          <w:marRight w:val="0"/>
                          <w:marTop w:val="0"/>
                          <w:marBottom w:val="0"/>
                          <w:divBdr>
                            <w:top w:val="none" w:sz="0" w:space="0" w:color="auto"/>
                            <w:left w:val="none" w:sz="0" w:space="0" w:color="auto"/>
                            <w:bottom w:val="none" w:sz="0" w:space="0" w:color="auto"/>
                            <w:right w:val="none" w:sz="0" w:space="0" w:color="auto"/>
                          </w:divBdr>
                          <w:divsChild>
                            <w:div w:id="100147484">
                              <w:marLeft w:val="0"/>
                              <w:marRight w:val="0"/>
                              <w:marTop w:val="0"/>
                              <w:marBottom w:val="0"/>
                              <w:divBdr>
                                <w:top w:val="none" w:sz="0" w:space="0" w:color="auto"/>
                                <w:left w:val="none" w:sz="0" w:space="0" w:color="auto"/>
                                <w:bottom w:val="none" w:sz="0" w:space="0" w:color="auto"/>
                                <w:right w:val="none" w:sz="0" w:space="0" w:color="auto"/>
                              </w:divBdr>
                              <w:divsChild>
                                <w:div w:id="1734500662">
                                  <w:marLeft w:val="0"/>
                                  <w:marRight w:val="0"/>
                                  <w:marTop w:val="0"/>
                                  <w:marBottom w:val="0"/>
                                  <w:divBdr>
                                    <w:top w:val="none" w:sz="0" w:space="0" w:color="auto"/>
                                    <w:left w:val="none" w:sz="0" w:space="0" w:color="auto"/>
                                    <w:bottom w:val="none" w:sz="0" w:space="0" w:color="auto"/>
                                    <w:right w:val="none" w:sz="0" w:space="0" w:color="auto"/>
                                  </w:divBdr>
                                  <w:divsChild>
                                    <w:div w:id="1062752855">
                                      <w:marLeft w:val="0"/>
                                      <w:marRight w:val="0"/>
                                      <w:marTop w:val="0"/>
                                      <w:marBottom w:val="0"/>
                                      <w:divBdr>
                                        <w:top w:val="single" w:sz="6" w:space="0" w:color="F5F5F5"/>
                                        <w:left w:val="single" w:sz="6" w:space="0" w:color="F5F5F5"/>
                                        <w:bottom w:val="single" w:sz="6" w:space="0" w:color="F5F5F5"/>
                                        <w:right w:val="single" w:sz="6" w:space="0" w:color="F5F5F5"/>
                                      </w:divBdr>
                                      <w:divsChild>
                                        <w:div w:id="465928082">
                                          <w:marLeft w:val="0"/>
                                          <w:marRight w:val="0"/>
                                          <w:marTop w:val="0"/>
                                          <w:marBottom w:val="0"/>
                                          <w:divBdr>
                                            <w:top w:val="none" w:sz="0" w:space="0" w:color="auto"/>
                                            <w:left w:val="none" w:sz="0" w:space="0" w:color="auto"/>
                                            <w:bottom w:val="none" w:sz="0" w:space="0" w:color="auto"/>
                                            <w:right w:val="none" w:sz="0" w:space="0" w:color="auto"/>
                                          </w:divBdr>
                                          <w:divsChild>
                                            <w:div w:id="27290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00850456">
      <w:bodyDiv w:val="1"/>
      <w:marLeft w:val="0"/>
      <w:marRight w:val="0"/>
      <w:marTop w:val="0"/>
      <w:marBottom w:val="0"/>
      <w:divBdr>
        <w:top w:val="none" w:sz="0" w:space="0" w:color="auto"/>
        <w:left w:val="none" w:sz="0" w:space="0" w:color="auto"/>
        <w:bottom w:val="none" w:sz="0" w:space="0" w:color="auto"/>
        <w:right w:val="none" w:sz="0" w:space="0" w:color="auto"/>
      </w:divBdr>
      <w:divsChild>
        <w:div w:id="1654286084">
          <w:marLeft w:val="0"/>
          <w:marRight w:val="0"/>
          <w:marTop w:val="0"/>
          <w:marBottom w:val="0"/>
          <w:divBdr>
            <w:top w:val="none" w:sz="0" w:space="0" w:color="auto"/>
            <w:left w:val="none" w:sz="0" w:space="0" w:color="auto"/>
            <w:bottom w:val="none" w:sz="0" w:space="0" w:color="auto"/>
            <w:right w:val="none" w:sz="0" w:space="0" w:color="auto"/>
          </w:divBdr>
          <w:divsChild>
            <w:div w:id="5793958">
              <w:marLeft w:val="0"/>
              <w:marRight w:val="0"/>
              <w:marTop w:val="0"/>
              <w:marBottom w:val="0"/>
              <w:divBdr>
                <w:top w:val="none" w:sz="0" w:space="0" w:color="auto"/>
                <w:left w:val="none" w:sz="0" w:space="0" w:color="auto"/>
                <w:bottom w:val="none" w:sz="0" w:space="0" w:color="auto"/>
                <w:right w:val="none" w:sz="0" w:space="0" w:color="auto"/>
              </w:divBdr>
              <w:divsChild>
                <w:div w:id="90783725">
                  <w:marLeft w:val="0"/>
                  <w:marRight w:val="0"/>
                  <w:marTop w:val="0"/>
                  <w:marBottom w:val="0"/>
                  <w:divBdr>
                    <w:top w:val="none" w:sz="0" w:space="0" w:color="auto"/>
                    <w:left w:val="none" w:sz="0" w:space="0" w:color="auto"/>
                    <w:bottom w:val="none" w:sz="0" w:space="0" w:color="auto"/>
                    <w:right w:val="none" w:sz="0" w:space="0" w:color="auto"/>
                  </w:divBdr>
                  <w:divsChild>
                    <w:div w:id="1241525928">
                      <w:marLeft w:val="0"/>
                      <w:marRight w:val="0"/>
                      <w:marTop w:val="0"/>
                      <w:marBottom w:val="0"/>
                      <w:divBdr>
                        <w:top w:val="none" w:sz="0" w:space="0" w:color="auto"/>
                        <w:left w:val="none" w:sz="0" w:space="0" w:color="auto"/>
                        <w:bottom w:val="none" w:sz="0" w:space="0" w:color="auto"/>
                        <w:right w:val="none" w:sz="0" w:space="0" w:color="auto"/>
                      </w:divBdr>
                      <w:divsChild>
                        <w:div w:id="2114158019">
                          <w:marLeft w:val="0"/>
                          <w:marRight w:val="0"/>
                          <w:marTop w:val="0"/>
                          <w:marBottom w:val="0"/>
                          <w:divBdr>
                            <w:top w:val="none" w:sz="0" w:space="0" w:color="auto"/>
                            <w:left w:val="none" w:sz="0" w:space="0" w:color="auto"/>
                            <w:bottom w:val="none" w:sz="0" w:space="0" w:color="auto"/>
                            <w:right w:val="none" w:sz="0" w:space="0" w:color="auto"/>
                          </w:divBdr>
                          <w:divsChild>
                            <w:div w:id="1118525723">
                              <w:marLeft w:val="0"/>
                              <w:marRight w:val="0"/>
                              <w:marTop w:val="0"/>
                              <w:marBottom w:val="0"/>
                              <w:divBdr>
                                <w:top w:val="none" w:sz="0" w:space="0" w:color="auto"/>
                                <w:left w:val="none" w:sz="0" w:space="0" w:color="auto"/>
                                <w:bottom w:val="none" w:sz="0" w:space="0" w:color="auto"/>
                                <w:right w:val="none" w:sz="0" w:space="0" w:color="auto"/>
                              </w:divBdr>
                              <w:divsChild>
                                <w:div w:id="155153211">
                                  <w:marLeft w:val="0"/>
                                  <w:marRight w:val="0"/>
                                  <w:marTop w:val="0"/>
                                  <w:marBottom w:val="0"/>
                                  <w:divBdr>
                                    <w:top w:val="none" w:sz="0" w:space="0" w:color="auto"/>
                                    <w:left w:val="none" w:sz="0" w:space="0" w:color="auto"/>
                                    <w:bottom w:val="none" w:sz="0" w:space="0" w:color="auto"/>
                                    <w:right w:val="none" w:sz="0" w:space="0" w:color="auto"/>
                                  </w:divBdr>
                                  <w:divsChild>
                                    <w:div w:id="211768379">
                                      <w:marLeft w:val="0"/>
                                      <w:marRight w:val="0"/>
                                      <w:marTop w:val="0"/>
                                      <w:marBottom w:val="0"/>
                                      <w:divBdr>
                                        <w:top w:val="none" w:sz="0" w:space="0" w:color="auto"/>
                                        <w:left w:val="none" w:sz="0" w:space="0" w:color="auto"/>
                                        <w:bottom w:val="none" w:sz="0" w:space="0" w:color="auto"/>
                                        <w:right w:val="none" w:sz="0" w:space="0" w:color="auto"/>
                                      </w:divBdr>
                                      <w:divsChild>
                                        <w:div w:id="130907729">
                                          <w:marLeft w:val="0"/>
                                          <w:marRight w:val="0"/>
                                          <w:marTop w:val="0"/>
                                          <w:marBottom w:val="0"/>
                                          <w:divBdr>
                                            <w:top w:val="none" w:sz="0" w:space="0" w:color="auto"/>
                                            <w:left w:val="none" w:sz="0" w:space="0" w:color="auto"/>
                                            <w:bottom w:val="none" w:sz="0" w:space="0" w:color="auto"/>
                                            <w:right w:val="none" w:sz="0" w:space="0" w:color="auto"/>
                                          </w:divBdr>
                                          <w:divsChild>
                                            <w:div w:id="1361666455">
                                              <w:marLeft w:val="0"/>
                                              <w:marRight w:val="0"/>
                                              <w:marTop w:val="0"/>
                                              <w:marBottom w:val="0"/>
                                              <w:divBdr>
                                                <w:top w:val="single" w:sz="4" w:space="0" w:color="F5F5F5"/>
                                                <w:left w:val="single" w:sz="4" w:space="0" w:color="F5F5F5"/>
                                                <w:bottom w:val="single" w:sz="4" w:space="0" w:color="F5F5F5"/>
                                                <w:right w:val="single" w:sz="4" w:space="0" w:color="F5F5F5"/>
                                              </w:divBdr>
                                              <w:divsChild>
                                                <w:div w:id="916011901">
                                                  <w:marLeft w:val="0"/>
                                                  <w:marRight w:val="0"/>
                                                  <w:marTop w:val="0"/>
                                                  <w:marBottom w:val="0"/>
                                                  <w:divBdr>
                                                    <w:top w:val="none" w:sz="0" w:space="0" w:color="auto"/>
                                                    <w:left w:val="none" w:sz="0" w:space="0" w:color="auto"/>
                                                    <w:bottom w:val="none" w:sz="0" w:space="0" w:color="auto"/>
                                                    <w:right w:val="none" w:sz="0" w:space="0" w:color="auto"/>
                                                  </w:divBdr>
                                                  <w:divsChild>
                                                    <w:div w:id="531577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20827387">
      <w:bodyDiv w:val="1"/>
      <w:marLeft w:val="0"/>
      <w:marRight w:val="0"/>
      <w:marTop w:val="0"/>
      <w:marBottom w:val="0"/>
      <w:divBdr>
        <w:top w:val="none" w:sz="0" w:space="0" w:color="auto"/>
        <w:left w:val="none" w:sz="0" w:space="0" w:color="auto"/>
        <w:bottom w:val="none" w:sz="0" w:space="0" w:color="auto"/>
        <w:right w:val="none" w:sz="0" w:space="0" w:color="auto"/>
      </w:divBdr>
      <w:divsChild>
        <w:div w:id="1702894031">
          <w:marLeft w:val="0"/>
          <w:marRight w:val="0"/>
          <w:marTop w:val="0"/>
          <w:marBottom w:val="0"/>
          <w:divBdr>
            <w:top w:val="none" w:sz="0" w:space="0" w:color="auto"/>
            <w:left w:val="none" w:sz="0" w:space="0" w:color="auto"/>
            <w:bottom w:val="none" w:sz="0" w:space="0" w:color="auto"/>
            <w:right w:val="none" w:sz="0" w:space="0" w:color="auto"/>
          </w:divBdr>
          <w:divsChild>
            <w:div w:id="608780615">
              <w:marLeft w:val="0"/>
              <w:marRight w:val="0"/>
              <w:marTop w:val="0"/>
              <w:marBottom w:val="0"/>
              <w:divBdr>
                <w:top w:val="none" w:sz="0" w:space="0" w:color="auto"/>
                <w:left w:val="none" w:sz="0" w:space="0" w:color="auto"/>
                <w:bottom w:val="none" w:sz="0" w:space="0" w:color="auto"/>
                <w:right w:val="none" w:sz="0" w:space="0" w:color="auto"/>
              </w:divBdr>
              <w:divsChild>
                <w:div w:id="485827357">
                  <w:marLeft w:val="0"/>
                  <w:marRight w:val="0"/>
                  <w:marTop w:val="0"/>
                  <w:marBottom w:val="0"/>
                  <w:divBdr>
                    <w:top w:val="none" w:sz="0" w:space="0" w:color="auto"/>
                    <w:left w:val="none" w:sz="0" w:space="0" w:color="auto"/>
                    <w:bottom w:val="none" w:sz="0" w:space="0" w:color="auto"/>
                    <w:right w:val="none" w:sz="0" w:space="0" w:color="auto"/>
                  </w:divBdr>
                  <w:divsChild>
                    <w:div w:id="558051035">
                      <w:marLeft w:val="0"/>
                      <w:marRight w:val="0"/>
                      <w:marTop w:val="0"/>
                      <w:marBottom w:val="0"/>
                      <w:divBdr>
                        <w:top w:val="none" w:sz="0" w:space="0" w:color="auto"/>
                        <w:left w:val="none" w:sz="0" w:space="0" w:color="auto"/>
                        <w:bottom w:val="none" w:sz="0" w:space="0" w:color="auto"/>
                        <w:right w:val="none" w:sz="0" w:space="0" w:color="auto"/>
                      </w:divBdr>
                      <w:divsChild>
                        <w:div w:id="101265826">
                          <w:marLeft w:val="0"/>
                          <w:marRight w:val="0"/>
                          <w:marTop w:val="0"/>
                          <w:marBottom w:val="0"/>
                          <w:divBdr>
                            <w:top w:val="none" w:sz="0" w:space="0" w:color="auto"/>
                            <w:left w:val="none" w:sz="0" w:space="0" w:color="auto"/>
                            <w:bottom w:val="none" w:sz="0" w:space="0" w:color="auto"/>
                            <w:right w:val="none" w:sz="0" w:space="0" w:color="auto"/>
                          </w:divBdr>
                          <w:divsChild>
                            <w:div w:id="741173419">
                              <w:marLeft w:val="0"/>
                              <w:marRight w:val="0"/>
                              <w:marTop w:val="0"/>
                              <w:marBottom w:val="0"/>
                              <w:divBdr>
                                <w:top w:val="none" w:sz="0" w:space="0" w:color="auto"/>
                                <w:left w:val="none" w:sz="0" w:space="0" w:color="auto"/>
                                <w:bottom w:val="none" w:sz="0" w:space="0" w:color="auto"/>
                                <w:right w:val="none" w:sz="0" w:space="0" w:color="auto"/>
                              </w:divBdr>
                              <w:divsChild>
                                <w:div w:id="48577775">
                                  <w:marLeft w:val="0"/>
                                  <w:marRight w:val="0"/>
                                  <w:marTop w:val="0"/>
                                  <w:marBottom w:val="0"/>
                                  <w:divBdr>
                                    <w:top w:val="none" w:sz="0" w:space="0" w:color="auto"/>
                                    <w:left w:val="none" w:sz="0" w:space="0" w:color="auto"/>
                                    <w:bottom w:val="none" w:sz="0" w:space="0" w:color="auto"/>
                                    <w:right w:val="none" w:sz="0" w:space="0" w:color="auto"/>
                                  </w:divBdr>
                                  <w:divsChild>
                                    <w:div w:id="1897660750">
                                      <w:marLeft w:val="0"/>
                                      <w:marRight w:val="0"/>
                                      <w:marTop w:val="0"/>
                                      <w:marBottom w:val="0"/>
                                      <w:divBdr>
                                        <w:top w:val="none" w:sz="0" w:space="0" w:color="auto"/>
                                        <w:left w:val="none" w:sz="0" w:space="0" w:color="auto"/>
                                        <w:bottom w:val="none" w:sz="0" w:space="0" w:color="auto"/>
                                        <w:right w:val="none" w:sz="0" w:space="0" w:color="auto"/>
                                      </w:divBdr>
                                      <w:divsChild>
                                        <w:div w:id="1174806997">
                                          <w:marLeft w:val="0"/>
                                          <w:marRight w:val="0"/>
                                          <w:marTop w:val="0"/>
                                          <w:marBottom w:val="0"/>
                                          <w:divBdr>
                                            <w:top w:val="none" w:sz="0" w:space="0" w:color="auto"/>
                                            <w:left w:val="none" w:sz="0" w:space="0" w:color="auto"/>
                                            <w:bottom w:val="none" w:sz="0" w:space="0" w:color="auto"/>
                                            <w:right w:val="none" w:sz="0" w:space="0" w:color="auto"/>
                                          </w:divBdr>
                                          <w:divsChild>
                                            <w:div w:id="1391344089">
                                              <w:marLeft w:val="0"/>
                                              <w:marRight w:val="0"/>
                                              <w:marTop w:val="0"/>
                                              <w:marBottom w:val="0"/>
                                              <w:divBdr>
                                                <w:top w:val="single" w:sz="4" w:space="0" w:color="F5F5F5"/>
                                                <w:left w:val="single" w:sz="4" w:space="0" w:color="F5F5F5"/>
                                                <w:bottom w:val="single" w:sz="4" w:space="0" w:color="F5F5F5"/>
                                                <w:right w:val="single" w:sz="4" w:space="0" w:color="F5F5F5"/>
                                              </w:divBdr>
                                              <w:divsChild>
                                                <w:div w:id="233322565">
                                                  <w:marLeft w:val="0"/>
                                                  <w:marRight w:val="0"/>
                                                  <w:marTop w:val="0"/>
                                                  <w:marBottom w:val="0"/>
                                                  <w:divBdr>
                                                    <w:top w:val="none" w:sz="0" w:space="0" w:color="auto"/>
                                                    <w:left w:val="none" w:sz="0" w:space="0" w:color="auto"/>
                                                    <w:bottom w:val="none" w:sz="0" w:space="0" w:color="auto"/>
                                                    <w:right w:val="none" w:sz="0" w:space="0" w:color="auto"/>
                                                  </w:divBdr>
                                                  <w:divsChild>
                                                    <w:div w:id="650794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68141444">
      <w:bodyDiv w:val="1"/>
      <w:marLeft w:val="0"/>
      <w:marRight w:val="0"/>
      <w:marTop w:val="0"/>
      <w:marBottom w:val="0"/>
      <w:divBdr>
        <w:top w:val="none" w:sz="0" w:space="0" w:color="auto"/>
        <w:left w:val="none" w:sz="0" w:space="0" w:color="auto"/>
        <w:bottom w:val="none" w:sz="0" w:space="0" w:color="auto"/>
        <w:right w:val="none" w:sz="0" w:space="0" w:color="auto"/>
      </w:divBdr>
      <w:divsChild>
        <w:div w:id="2125877114">
          <w:marLeft w:val="0"/>
          <w:marRight w:val="0"/>
          <w:marTop w:val="0"/>
          <w:marBottom w:val="0"/>
          <w:divBdr>
            <w:top w:val="none" w:sz="0" w:space="0" w:color="auto"/>
            <w:left w:val="none" w:sz="0" w:space="0" w:color="auto"/>
            <w:bottom w:val="none" w:sz="0" w:space="0" w:color="auto"/>
            <w:right w:val="none" w:sz="0" w:space="0" w:color="auto"/>
          </w:divBdr>
          <w:divsChild>
            <w:div w:id="859007383">
              <w:marLeft w:val="0"/>
              <w:marRight w:val="0"/>
              <w:marTop w:val="0"/>
              <w:marBottom w:val="0"/>
              <w:divBdr>
                <w:top w:val="none" w:sz="0" w:space="0" w:color="auto"/>
                <w:left w:val="none" w:sz="0" w:space="0" w:color="auto"/>
                <w:bottom w:val="none" w:sz="0" w:space="0" w:color="auto"/>
                <w:right w:val="none" w:sz="0" w:space="0" w:color="auto"/>
              </w:divBdr>
              <w:divsChild>
                <w:div w:id="1969819323">
                  <w:marLeft w:val="0"/>
                  <w:marRight w:val="0"/>
                  <w:marTop w:val="0"/>
                  <w:marBottom w:val="0"/>
                  <w:divBdr>
                    <w:top w:val="none" w:sz="0" w:space="0" w:color="auto"/>
                    <w:left w:val="none" w:sz="0" w:space="0" w:color="auto"/>
                    <w:bottom w:val="none" w:sz="0" w:space="0" w:color="auto"/>
                    <w:right w:val="none" w:sz="0" w:space="0" w:color="auto"/>
                  </w:divBdr>
                  <w:divsChild>
                    <w:div w:id="249121907">
                      <w:marLeft w:val="0"/>
                      <w:marRight w:val="0"/>
                      <w:marTop w:val="0"/>
                      <w:marBottom w:val="0"/>
                      <w:divBdr>
                        <w:top w:val="none" w:sz="0" w:space="0" w:color="auto"/>
                        <w:left w:val="none" w:sz="0" w:space="0" w:color="auto"/>
                        <w:bottom w:val="none" w:sz="0" w:space="0" w:color="auto"/>
                        <w:right w:val="none" w:sz="0" w:space="0" w:color="auto"/>
                      </w:divBdr>
                      <w:divsChild>
                        <w:div w:id="687372006">
                          <w:marLeft w:val="0"/>
                          <w:marRight w:val="0"/>
                          <w:marTop w:val="0"/>
                          <w:marBottom w:val="0"/>
                          <w:divBdr>
                            <w:top w:val="none" w:sz="0" w:space="0" w:color="auto"/>
                            <w:left w:val="none" w:sz="0" w:space="0" w:color="auto"/>
                            <w:bottom w:val="none" w:sz="0" w:space="0" w:color="auto"/>
                            <w:right w:val="none" w:sz="0" w:space="0" w:color="auto"/>
                          </w:divBdr>
                          <w:divsChild>
                            <w:div w:id="594556426">
                              <w:marLeft w:val="0"/>
                              <w:marRight w:val="0"/>
                              <w:marTop w:val="0"/>
                              <w:marBottom w:val="0"/>
                              <w:divBdr>
                                <w:top w:val="none" w:sz="0" w:space="0" w:color="auto"/>
                                <w:left w:val="none" w:sz="0" w:space="0" w:color="auto"/>
                                <w:bottom w:val="none" w:sz="0" w:space="0" w:color="auto"/>
                                <w:right w:val="none" w:sz="0" w:space="0" w:color="auto"/>
                              </w:divBdr>
                              <w:divsChild>
                                <w:div w:id="83648870">
                                  <w:marLeft w:val="0"/>
                                  <w:marRight w:val="0"/>
                                  <w:marTop w:val="0"/>
                                  <w:marBottom w:val="0"/>
                                  <w:divBdr>
                                    <w:top w:val="none" w:sz="0" w:space="0" w:color="auto"/>
                                    <w:left w:val="none" w:sz="0" w:space="0" w:color="auto"/>
                                    <w:bottom w:val="none" w:sz="0" w:space="0" w:color="auto"/>
                                    <w:right w:val="none" w:sz="0" w:space="0" w:color="auto"/>
                                  </w:divBdr>
                                  <w:divsChild>
                                    <w:div w:id="916869116">
                                      <w:marLeft w:val="0"/>
                                      <w:marRight w:val="0"/>
                                      <w:marTop w:val="0"/>
                                      <w:marBottom w:val="0"/>
                                      <w:divBdr>
                                        <w:top w:val="none" w:sz="0" w:space="0" w:color="auto"/>
                                        <w:left w:val="none" w:sz="0" w:space="0" w:color="auto"/>
                                        <w:bottom w:val="none" w:sz="0" w:space="0" w:color="auto"/>
                                        <w:right w:val="none" w:sz="0" w:space="0" w:color="auto"/>
                                      </w:divBdr>
                                      <w:divsChild>
                                        <w:div w:id="506335745">
                                          <w:marLeft w:val="0"/>
                                          <w:marRight w:val="0"/>
                                          <w:marTop w:val="0"/>
                                          <w:marBottom w:val="0"/>
                                          <w:divBdr>
                                            <w:top w:val="none" w:sz="0" w:space="0" w:color="auto"/>
                                            <w:left w:val="none" w:sz="0" w:space="0" w:color="auto"/>
                                            <w:bottom w:val="none" w:sz="0" w:space="0" w:color="auto"/>
                                            <w:right w:val="none" w:sz="0" w:space="0" w:color="auto"/>
                                          </w:divBdr>
                                          <w:divsChild>
                                            <w:div w:id="840438172">
                                              <w:marLeft w:val="0"/>
                                              <w:marRight w:val="0"/>
                                              <w:marTop w:val="0"/>
                                              <w:marBottom w:val="0"/>
                                              <w:divBdr>
                                                <w:top w:val="single" w:sz="6" w:space="0" w:color="F5F5F5"/>
                                                <w:left w:val="single" w:sz="6" w:space="0" w:color="F5F5F5"/>
                                                <w:bottom w:val="single" w:sz="6" w:space="0" w:color="F5F5F5"/>
                                                <w:right w:val="single" w:sz="6" w:space="0" w:color="F5F5F5"/>
                                              </w:divBdr>
                                              <w:divsChild>
                                                <w:div w:id="1327785082">
                                                  <w:marLeft w:val="0"/>
                                                  <w:marRight w:val="0"/>
                                                  <w:marTop w:val="0"/>
                                                  <w:marBottom w:val="0"/>
                                                  <w:divBdr>
                                                    <w:top w:val="none" w:sz="0" w:space="0" w:color="auto"/>
                                                    <w:left w:val="none" w:sz="0" w:space="0" w:color="auto"/>
                                                    <w:bottom w:val="none" w:sz="0" w:space="0" w:color="auto"/>
                                                    <w:right w:val="none" w:sz="0" w:space="0" w:color="auto"/>
                                                  </w:divBdr>
                                                  <w:divsChild>
                                                    <w:div w:id="784496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40559297">
      <w:bodyDiv w:val="1"/>
      <w:marLeft w:val="0"/>
      <w:marRight w:val="0"/>
      <w:marTop w:val="0"/>
      <w:marBottom w:val="0"/>
      <w:divBdr>
        <w:top w:val="none" w:sz="0" w:space="0" w:color="auto"/>
        <w:left w:val="none" w:sz="0" w:space="0" w:color="auto"/>
        <w:bottom w:val="none" w:sz="0" w:space="0" w:color="auto"/>
        <w:right w:val="none" w:sz="0" w:space="0" w:color="auto"/>
      </w:divBdr>
      <w:divsChild>
        <w:div w:id="163594472">
          <w:marLeft w:val="0"/>
          <w:marRight w:val="0"/>
          <w:marTop w:val="0"/>
          <w:marBottom w:val="0"/>
          <w:divBdr>
            <w:top w:val="none" w:sz="0" w:space="0" w:color="auto"/>
            <w:left w:val="none" w:sz="0" w:space="0" w:color="auto"/>
            <w:bottom w:val="none" w:sz="0" w:space="0" w:color="auto"/>
            <w:right w:val="none" w:sz="0" w:space="0" w:color="auto"/>
          </w:divBdr>
          <w:divsChild>
            <w:div w:id="1285767826">
              <w:marLeft w:val="0"/>
              <w:marRight w:val="0"/>
              <w:marTop w:val="0"/>
              <w:marBottom w:val="0"/>
              <w:divBdr>
                <w:top w:val="none" w:sz="0" w:space="0" w:color="auto"/>
                <w:left w:val="none" w:sz="0" w:space="0" w:color="auto"/>
                <w:bottom w:val="none" w:sz="0" w:space="0" w:color="auto"/>
                <w:right w:val="none" w:sz="0" w:space="0" w:color="auto"/>
              </w:divBdr>
              <w:divsChild>
                <w:div w:id="1174611582">
                  <w:marLeft w:val="0"/>
                  <w:marRight w:val="0"/>
                  <w:marTop w:val="0"/>
                  <w:marBottom w:val="0"/>
                  <w:divBdr>
                    <w:top w:val="none" w:sz="0" w:space="0" w:color="auto"/>
                    <w:left w:val="none" w:sz="0" w:space="0" w:color="auto"/>
                    <w:bottom w:val="none" w:sz="0" w:space="0" w:color="auto"/>
                    <w:right w:val="none" w:sz="0" w:space="0" w:color="auto"/>
                  </w:divBdr>
                  <w:divsChild>
                    <w:div w:id="985013145">
                      <w:marLeft w:val="0"/>
                      <w:marRight w:val="0"/>
                      <w:marTop w:val="0"/>
                      <w:marBottom w:val="0"/>
                      <w:divBdr>
                        <w:top w:val="none" w:sz="0" w:space="0" w:color="auto"/>
                        <w:left w:val="none" w:sz="0" w:space="0" w:color="auto"/>
                        <w:bottom w:val="none" w:sz="0" w:space="0" w:color="auto"/>
                        <w:right w:val="none" w:sz="0" w:space="0" w:color="auto"/>
                      </w:divBdr>
                      <w:divsChild>
                        <w:div w:id="1548227357">
                          <w:marLeft w:val="0"/>
                          <w:marRight w:val="0"/>
                          <w:marTop w:val="0"/>
                          <w:marBottom w:val="0"/>
                          <w:divBdr>
                            <w:top w:val="none" w:sz="0" w:space="0" w:color="auto"/>
                            <w:left w:val="none" w:sz="0" w:space="0" w:color="auto"/>
                            <w:bottom w:val="none" w:sz="0" w:space="0" w:color="auto"/>
                            <w:right w:val="none" w:sz="0" w:space="0" w:color="auto"/>
                          </w:divBdr>
                          <w:divsChild>
                            <w:div w:id="393282769">
                              <w:marLeft w:val="0"/>
                              <w:marRight w:val="0"/>
                              <w:marTop w:val="0"/>
                              <w:marBottom w:val="0"/>
                              <w:divBdr>
                                <w:top w:val="none" w:sz="0" w:space="0" w:color="auto"/>
                                <w:left w:val="none" w:sz="0" w:space="0" w:color="auto"/>
                                <w:bottom w:val="none" w:sz="0" w:space="0" w:color="auto"/>
                                <w:right w:val="none" w:sz="0" w:space="0" w:color="auto"/>
                              </w:divBdr>
                              <w:divsChild>
                                <w:div w:id="15624757">
                                  <w:marLeft w:val="0"/>
                                  <w:marRight w:val="0"/>
                                  <w:marTop w:val="0"/>
                                  <w:marBottom w:val="0"/>
                                  <w:divBdr>
                                    <w:top w:val="none" w:sz="0" w:space="0" w:color="auto"/>
                                    <w:left w:val="none" w:sz="0" w:space="0" w:color="auto"/>
                                    <w:bottom w:val="none" w:sz="0" w:space="0" w:color="auto"/>
                                    <w:right w:val="none" w:sz="0" w:space="0" w:color="auto"/>
                                  </w:divBdr>
                                  <w:divsChild>
                                    <w:div w:id="31005518">
                                      <w:marLeft w:val="0"/>
                                      <w:marRight w:val="0"/>
                                      <w:marTop w:val="0"/>
                                      <w:marBottom w:val="0"/>
                                      <w:divBdr>
                                        <w:top w:val="none" w:sz="0" w:space="0" w:color="auto"/>
                                        <w:left w:val="none" w:sz="0" w:space="0" w:color="auto"/>
                                        <w:bottom w:val="none" w:sz="0" w:space="0" w:color="auto"/>
                                        <w:right w:val="none" w:sz="0" w:space="0" w:color="auto"/>
                                      </w:divBdr>
                                      <w:divsChild>
                                        <w:div w:id="1294747496">
                                          <w:marLeft w:val="0"/>
                                          <w:marRight w:val="0"/>
                                          <w:marTop w:val="0"/>
                                          <w:marBottom w:val="0"/>
                                          <w:divBdr>
                                            <w:top w:val="none" w:sz="0" w:space="0" w:color="auto"/>
                                            <w:left w:val="none" w:sz="0" w:space="0" w:color="auto"/>
                                            <w:bottom w:val="none" w:sz="0" w:space="0" w:color="auto"/>
                                            <w:right w:val="none" w:sz="0" w:space="0" w:color="auto"/>
                                          </w:divBdr>
                                          <w:divsChild>
                                            <w:div w:id="1524782305">
                                              <w:marLeft w:val="0"/>
                                              <w:marRight w:val="0"/>
                                              <w:marTop w:val="0"/>
                                              <w:marBottom w:val="0"/>
                                              <w:divBdr>
                                                <w:top w:val="single" w:sz="4" w:space="0" w:color="F5F5F5"/>
                                                <w:left w:val="single" w:sz="4" w:space="0" w:color="F5F5F5"/>
                                                <w:bottom w:val="single" w:sz="4" w:space="0" w:color="F5F5F5"/>
                                                <w:right w:val="single" w:sz="4" w:space="0" w:color="F5F5F5"/>
                                              </w:divBdr>
                                              <w:divsChild>
                                                <w:div w:id="1243761448">
                                                  <w:marLeft w:val="0"/>
                                                  <w:marRight w:val="0"/>
                                                  <w:marTop w:val="0"/>
                                                  <w:marBottom w:val="0"/>
                                                  <w:divBdr>
                                                    <w:top w:val="none" w:sz="0" w:space="0" w:color="auto"/>
                                                    <w:left w:val="none" w:sz="0" w:space="0" w:color="auto"/>
                                                    <w:bottom w:val="none" w:sz="0" w:space="0" w:color="auto"/>
                                                    <w:right w:val="none" w:sz="0" w:space="0" w:color="auto"/>
                                                  </w:divBdr>
                                                  <w:divsChild>
                                                    <w:div w:id="158274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61343282">
      <w:bodyDiv w:val="1"/>
      <w:marLeft w:val="0"/>
      <w:marRight w:val="0"/>
      <w:marTop w:val="0"/>
      <w:marBottom w:val="0"/>
      <w:divBdr>
        <w:top w:val="none" w:sz="0" w:space="0" w:color="auto"/>
        <w:left w:val="none" w:sz="0" w:space="0" w:color="auto"/>
        <w:bottom w:val="none" w:sz="0" w:space="0" w:color="auto"/>
        <w:right w:val="none" w:sz="0" w:space="0" w:color="auto"/>
      </w:divBdr>
      <w:divsChild>
        <w:div w:id="175386195">
          <w:marLeft w:val="0"/>
          <w:marRight w:val="0"/>
          <w:marTop w:val="0"/>
          <w:marBottom w:val="0"/>
          <w:divBdr>
            <w:top w:val="none" w:sz="0" w:space="0" w:color="auto"/>
            <w:left w:val="none" w:sz="0" w:space="0" w:color="auto"/>
            <w:bottom w:val="none" w:sz="0" w:space="0" w:color="auto"/>
            <w:right w:val="none" w:sz="0" w:space="0" w:color="auto"/>
          </w:divBdr>
          <w:divsChild>
            <w:div w:id="184056374">
              <w:marLeft w:val="0"/>
              <w:marRight w:val="0"/>
              <w:marTop w:val="0"/>
              <w:marBottom w:val="0"/>
              <w:divBdr>
                <w:top w:val="none" w:sz="0" w:space="0" w:color="auto"/>
                <w:left w:val="none" w:sz="0" w:space="0" w:color="auto"/>
                <w:bottom w:val="none" w:sz="0" w:space="0" w:color="auto"/>
                <w:right w:val="none" w:sz="0" w:space="0" w:color="auto"/>
              </w:divBdr>
              <w:divsChild>
                <w:div w:id="1881358618">
                  <w:marLeft w:val="0"/>
                  <w:marRight w:val="0"/>
                  <w:marTop w:val="0"/>
                  <w:marBottom w:val="0"/>
                  <w:divBdr>
                    <w:top w:val="none" w:sz="0" w:space="0" w:color="auto"/>
                    <w:left w:val="none" w:sz="0" w:space="0" w:color="auto"/>
                    <w:bottom w:val="none" w:sz="0" w:space="0" w:color="auto"/>
                    <w:right w:val="none" w:sz="0" w:space="0" w:color="auto"/>
                  </w:divBdr>
                  <w:divsChild>
                    <w:div w:id="754740785">
                      <w:marLeft w:val="0"/>
                      <w:marRight w:val="0"/>
                      <w:marTop w:val="0"/>
                      <w:marBottom w:val="0"/>
                      <w:divBdr>
                        <w:top w:val="none" w:sz="0" w:space="0" w:color="auto"/>
                        <w:left w:val="none" w:sz="0" w:space="0" w:color="auto"/>
                        <w:bottom w:val="none" w:sz="0" w:space="0" w:color="auto"/>
                        <w:right w:val="none" w:sz="0" w:space="0" w:color="auto"/>
                      </w:divBdr>
                      <w:divsChild>
                        <w:div w:id="427041842">
                          <w:marLeft w:val="0"/>
                          <w:marRight w:val="0"/>
                          <w:marTop w:val="0"/>
                          <w:marBottom w:val="0"/>
                          <w:divBdr>
                            <w:top w:val="none" w:sz="0" w:space="0" w:color="auto"/>
                            <w:left w:val="none" w:sz="0" w:space="0" w:color="auto"/>
                            <w:bottom w:val="none" w:sz="0" w:space="0" w:color="auto"/>
                            <w:right w:val="none" w:sz="0" w:space="0" w:color="auto"/>
                          </w:divBdr>
                          <w:divsChild>
                            <w:div w:id="905577693">
                              <w:marLeft w:val="0"/>
                              <w:marRight w:val="0"/>
                              <w:marTop w:val="0"/>
                              <w:marBottom w:val="0"/>
                              <w:divBdr>
                                <w:top w:val="none" w:sz="0" w:space="0" w:color="auto"/>
                                <w:left w:val="none" w:sz="0" w:space="0" w:color="auto"/>
                                <w:bottom w:val="none" w:sz="0" w:space="0" w:color="auto"/>
                                <w:right w:val="none" w:sz="0" w:space="0" w:color="auto"/>
                              </w:divBdr>
                              <w:divsChild>
                                <w:div w:id="1662809161">
                                  <w:marLeft w:val="0"/>
                                  <w:marRight w:val="0"/>
                                  <w:marTop w:val="0"/>
                                  <w:marBottom w:val="0"/>
                                  <w:divBdr>
                                    <w:top w:val="none" w:sz="0" w:space="0" w:color="auto"/>
                                    <w:left w:val="none" w:sz="0" w:space="0" w:color="auto"/>
                                    <w:bottom w:val="none" w:sz="0" w:space="0" w:color="auto"/>
                                    <w:right w:val="none" w:sz="0" w:space="0" w:color="auto"/>
                                  </w:divBdr>
                                  <w:divsChild>
                                    <w:div w:id="1890460890">
                                      <w:marLeft w:val="0"/>
                                      <w:marRight w:val="0"/>
                                      <w:marTop w:val="0"/>
                                      <w:marBottom w:val="0"/>
                                      <w:divBdr>
                                        <w:top w:val="none" w:sz="0" w:space="0" w:color="auto"/>
                                        <w:left w:val="none" w:sz="0" w:space="0" w:color="auto"/>
                                        <w:bottom w:val="none" w:sz="0" w:space="0" w:color="auto"/>
                                        <w:right w:val="none" w:sz="0" w:space="0" w:color="auto"/>
                                      </w:divBdr>
                                      <w:divsChild>
                                        <w:div w:id="1648851899">
                                          <w:marLeft w:val="0"/>
                                          <w:marRight w:val="0"/>
                                          <w:marTop w:val="0"/>
                                          <w:marBottom w:val="0"/>
                                          <w:divBdr>
                                            <w:top w:val="none" w:sz="0" w:space="0" w:color="auto"/>
                                            <w:left w:val="none" w:sz="0" w:space="0" w:color="auto"/>
                                            <w:bottom w:val="none" w:sz="0" w:space="0" w:color="auto"/>
                                            <w:right w:val="none" w:sz="0" w:space="0" w:color="auto"/>
                                          </w:divBdr>
                                          <w:divsChild>
                                            <w:div w:id="886255251">
                                              <w:marLeft w:val="0"/>
                                              <w:marRight w:val="0"/>
                                              <w:marTop w:val="0"/>
                                              <w:marBottom w:val="0"/>
                                              <w:divBdr>
                                                <w:top w:val="single" w:sz="4" w:space="0" w:color="F5F5F5"/>
                                                <w:left w:val="single" w:sz="4" w:space="0" w:color="F5F5F5"/>
                                                <w:bottom w:val="single" w:sz="4" w:space="0" w:color="F5F5F5"/>
                                                <w:right w:val="single" w:sz="4" w:space="0" w:color="F5F5F5"/>
                                              </w:divBdr>
                                              <w:divsChild>
                                                <w:div w:id="22950837">
                                                  <w:marLeft w:val="0"/>
                                                  <w:marRight w:val="0"/>
                                                  <w:marTop w:val="0"/>
                                                  <w:marBottom w:val="0"/>
                                                  <w:divBdr>
                                                    <w:top w:val="none" w:sz="0" w:space="0" w:color="auto"/>
                                                    <w:left w:val="none" w:sz="0" w:space="0" w:color="auto"/>
                                                    <w:bottom w:val="none" w:sz="0" w:space="0" w:color="auto"/>
                                                    <w:right w:val="none" w:sz="0" w:space="0" w:color="auto"/>
                                                  </w:divBdr>
                                                  <w:divsChild>
                                                    <w:div w:id="1155804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60913157">
      <w:bodyDiv w:val="1"/>
      <w:marLeft w:val="0"/>
      <w:marRight w:val="0"/>
      <w:marTop w:val="0"/>
      <w:marBottom w:val="0"/>
      <w:divBdr>
        <w:top w:val="none" w:sz="0" w:space="0" w:color="auto"/>
        <w:left w:val="none" w:sz="0" w:space="0" w:color="auto"/>
        <w:bottom w:val="none" w:sz="0" w:space="0" w:color="auto"/>
        <w:right w:val="none" w:sz="0" w:space="0" w:color="auto"/>
      </w:divBdr>
    </w:div>
    <w:div w:id="972635645">
      <w:bodyDiv w:val="1"/>
      <w:marLeft w:val="0"/>
      <w:marRight w:val="0"/>
      <w:marTop w:val="0"/>
      <w:marBottom w:val="0"/>
      <w:divBdr>
        <w:top w:val="none" w:sz="0" w:space="0" w:color="auto"/>
        <w:left w:val="none" w:sz="0" w:space="0" w:color="auto"/>
        <w:bottom w:val="none" w:sz="0" w:space="0" w:color="auto"/>
        <w:right w:val="none" w:sz="0" w:space="0" w:color="auto"/>
      </w:divBdr>
      <w:divsChild>
        <w:div w:id="1165821890">
          <w:marLeft w:val="0"/>
          <w:marRight w:val="0"/>
          <w:marTop w:val="0"/>
          <w:marBottom w:val="0"/>
          <w:divBdr>
            <w:top w:val="none" w:sz="0" w:space="0" w:color="auto"/>
            <w:left w:val="none" w:sz="0" w:space="0" w:color="auto"/>
            <w:bottom w:val="none" w:sz="0" w:space="0" w:color="auto"/>
            <w:right w:val="none" w:sz="0" w:space="0" w:color="auto"/>
          </w:divBdr>
          <w:divsChild>
            <w:div w:id="1398438135">
              <w:marLeft w:val="0"/>
              <w:marRight w:val="0"/>
              <w:marTop w:val="0"/>
              <w:marBottom w:val="0"/>
              <w:divBdr>
                <w:top w:val="none" w:sz="0" w:space="0" w:color="auto"/>
                <w:left w:val="none" w:sz="0" w:space="0" w:color="auto"/>
                <w:bottom w:val="none" w:sz="0" w:space="0" w:color="auto"/>
                <w:right w:val="none" w:sz="0" w:space="0" w:color="auto"/>
              </w:divBdr>
              <w:divsChild>
                <w:div w:id="68500136">
                  <w:marLeft w:val="0"/>
                  <w:marRight w:val="0"/>
                  <w:marTop w:val="0"/>
                  <w:marBottom w:val="0"/>
                  <w:divBdr>
                    <w:top w:val="none" w:sz="0" w:space="0" w:color="auto"/>
                    <w:left w:val="none" w:sz="0" w:space="0" w:color="auto"/>
                    <w:bottom w:val="none" w:sz="0" w:space="0" w:color="auto"/>
                    <w:right w:val="none" w:sz="0" w:space="0" w:color="auto"/>
                  </w:divBdr>
                  <w:divsChild>
                    <w:div w:id="1641764423">
                      <w:marLeft w:val="0"/>
                      <w:marRight w:val="0"/>
                      <w:marTop w:val="0"/>
                      <w:marBottom w:val="0"/>
                      <w:divBdr>
                        <w:top w:val="none" w:sz="0" w:space="0" w:color="auto"/>
                        <w:left w:val="none" w:sz="0" w:space="0" w:color="auto"/>
                        <w:bottom w:val="none" w:sz="0" w:space="0" w:color="auto"/>
                        <w:right w:val="none" w:sz="0" w:space="0" w:color="auto"/>
                      </w:divBdr>
                      <w:divsChild>
                        <w:div w:id="1377853826">
                          <w:marLeft w:val="0"/>
                          <w:marRight w:val="0"/>
                          <w:marTop w:val="0"/>
                          <w:marBottom w:val="0"/>
                          <w:divBdr>
                            <w:top w:val="none" w:sz="0" w:space="0" w:color="auto"/>
                            <w:left w:val="none" w:sz="0" w:space="0" w:color="auto"/>
                            <w:bottom w:val="none" w:sz="0" w:space="0" w:color="auto"/>
                            <w:right w:val="none" w:sz="0" w:space="0" w:color="auto"/>
                          </w:divBdr>
                          <w:divsChild>
                            <w:div w:id="1434083267">
                              <w:marLeft w:val="0"/>
                              <w:marRight w:val="0"/>
                              <w:marTop w:val="0"/>
                              <w:marBottom w:val="0"/>
                              <w:divBdr>
                                <w:top w:val="none" w:sz="0" w:space="0" w:color="auto"/>
                                <w:left w:val="none" w:sz="0" w:space="0" w:color="auto"/>
                                <w:bottom w:val="none" w:sz="0" w:space="0" w:color="auto"/>
                                <w:right w:val="none" w:sz="0" w:space="0" w:color="auto"/>
                              </w:divBdr>
                              <w:divsChild>
                                <w:div w:id="1867137024">
                                  <w:marLeft w:val="0"/>
                                  <w:marRight w:val="0"/>
                                  <w:marTop w:val="0"/>
                                  <w:marBottom w:val="0"/>
                                  <w:divBdr>
                                    <w:top w:val="none" w:sz="0" w:space="0" w:color="auto"/>
                                    <w:left w:val="none" w:sz="0" w:space="0" w:color="auto"/>
                                    <w:bottom w:val="none" w:sz="0" w:space="0" w:color="auto"/>
                                    <w:right w:val="none" w:sz="0" w:space="0" w:color="auto"/>
                                  </w:divBdr>
                                  <w:divsChild>
                                    <w:div w:id="1903172936">
                                      <w:marLeft w:val="0"/>
                                      <w:marRight w:val="0"/>
                                      <w:marTop w:val="0"/>
                                      <w:marBottom w:val="0"/>
                                      <w:divBdr>
                                        <w:top w:val="none" w:sz="0" w:space="0" w:color="auto"/>
                                        <w:left w:val="none" w:sz="0" w:space="0" w:color="auto"/>
                                        <w:bottom w:val="none" w:sz="0" w:space="0" w:color="auto"/>
                                        <w:right w:val="none" w:sz="0" w:space="0" w:color="auto"/>
                                      </w:divBdr>
                                      <w:divsChild>
                                        <w:div w:id="1639412270">
                                          <w:marLeft w:val="0"/>
                                          <w:marRight w:val="0"/>
                                          <w:marTop w:val="0"/>
                                          <w:marBottom w:val="0"/>
                                          <w:divBdr>
                                            <w:top w:val="none" w:sz="0" w:space="0" w:color="auto"/>
                                            <w:left w:val="none" w:sz="0" w:space="0" w:color="auto"/>
                                            <w:bottom w:val="none" w:sz="0" w:space="0" w:color="auto"/>
                                            <w:right w:val="none" w:sz="0" w:space="0" w:color="auto"/>
                                          </w:divBdr>
                                          <w:divsChild>
                                            <w:div w:id="1620792545">
                                              <w:marLeft w:val="0"/>
                                              <w:marRight w:val="0"/>
                                              <w:marTop w:val="0"/>
                                              <w:marBottom w:val="0"/>
                                              <w:divBdr>
                                                <w:top w:val="single" w:sz="6" w:space="0" w:color="F5F5F5"/>
                                                <w:left w:val="single" w:sz="6" w:space="0" w:color="F5F5F5"/>
                                                <w:bottom w:val="single" w:sz="6" w:space="0" w:color="F5F5F5"/>
                                                <w:right w:val="single" w:sz="6" w:space="0" w:color="F5F5F5"/>
                                              </w:divBdr>
                                              <w:divsChild>
                                                <w:div w:id="1931692246">
                                                  <w:marLeft w:val="0"/>
                                                  <w:marRight w:val="0"/>
                                                  <w:marTop w:val="0"/>
                                                  <w:marBottom w:val="0"/>
                                                  <w:divBdr>
                                                    <w:top w:val="none" w:sz="0" w:space="0" w:color="auto"/>
                                                    <w:left w:val="none" w:sz="0" w:space="0" w:color="auto"/>
                                                    <w:bottom w:val="none" w:sz="0" w:space="0" w:color="auto"/>
                                                    <w:right w:val="none" w:sz="0" w:space="0" w:color="auto"/>
                                                  </w:divBdr>
                                                  <w:divsChild>
                                                    <w:div w:id="2080931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08488284">
      <w:bodyDiv w:val="1"/>
      <w:marLeft w:val="0"/>
      <w:marRight w:val="0"/>
      <w:marTop w:val="0"/>
      <w:marBottom w:val="0"/>
      <w:divBdr>
        <w:top w:val="none" w:sz="0" w:space="0" w:color="auto"/>
        <w:left w:val="none" w:sz="0" w:space="0" w:color="auto"/>
        <w:bottom w:val="none" w:sz="0" w:space="0" w:color="auto"/>
        <w:right w:val="none" w:sz="0" w:space="0" w:color="auto"/>
      </w:divBdr>
      <w:divsChild>
        <w:div w:id="843324690">
          <w:marLeft w:val="0"/>
          <w:marRight w:val="0"/>
          <w:marTop w:val="0"/>
          <w:marBottom w:val="0"/>
          <w:divBdr>
            <w:top w:val="none" w:sz="0" w:space="0" w:color="auto"/>
            <w:left w:val="none" w:sz="0" w:space="0" w:color="auto"/>
            <w:bottom w:val="none" w:sz="0" w:space="0" w:color="auto"/>
            <w:right w:val="none" w:sz="0" w:space="0" w:color="auto"/>
          </w:divBdr>
          <w:divsChild>
            <w:div w:id="766853596">
              <w:marLeft w:val="0"/>
              <w:marRight w:val="0"/>
              <w:marTop w:val="0"/>
              <w:marBottom w:val="0"/>
              <w:divBdr>
                <w:top w:val="none" w:sz="0" w:space="0" w:color="auto"/>
                <w:left w:val="none" w:sz="0" w:space="0" w:color="auto"/>
                <w:bottom w:val="none" w:sz="0" w:space="0" w:color="auto"/>
                <w:right w:val="none" w:sz="0" w:space="0" w:color="auto"/>
              </w:divBdr>
              <w:divsChild>
                <w:div w:id="1670982009">
                  <w:marLeft w:val="0"/>
                  <w:marRight w:val="0"/>
                  <w:marTop w:val="0"/>
                  <w:marBottom w:val="0"/>
                  <w:divBdr>
                    <w:top w:val="none" w:sz="0" w:space="0" w:color="auto"/>
                    <w:left w:val="none" w:sz="0" w:space="0" w:color="auto"/>
                    <w:bottom w:val="none" w:sz="0" w:space="0" w:color="auto"/>
                    <w:right w:val="none" w:sz="0" w:space="0" w:color="auto"/>
                  </w:divBdr>
                  <w:divsChild>
                    <w:div w:id="1635064092">
                      <w:marLeft w:val="0"/>
                      <w:marRight w:val="0"/>
                      <w:marTop w:val="0"/>
                      <w:marBottom w:val="0"/>
                      <w:divBdr>
                        <w:top w:val="none" w:sz="0" w:space="0" w:color="auto"/>
                        <w:left w:val="none" w:sz="0" w:space="0" w:color="auto"/>
                        <w:bottom w:val="none" w:sz="0" w:space="0" w:color="auto"/>
                        <w:right w:val="none" w:sz="0" w:space="0" w:color="auto"/>
                      </w:divBdr>
                      <w:divsChild>
                        <w:div w:id="222181442">
                          <w:marLeft w:val="0"/>
                          <w:marRight w:val="0"/>
                          <w:marTop w:val="0"/>
                          <w:marBottom w:val="0"/>
                          <w:divBdr>
                            <w:top w:val="none" w:sz="0" w:space="0" w:color="auto"/>
                            <w:left w:val="none" w:sz="0" w:space="0" w:color="auto"/>
                            <w:bottom w:val="none" w:sz="0" w:space="0" w:color="auto"/>
                            <w:right w:val="none" w:sz="0" w:space="0" w:color="auto"/>
                          </w:divBdr>
                          <w:divsChild>
                            <w:div w:id="1352609362">
                              <w:marLeft w:val="0"/>
                              <w:marRight w:val="0"/>
                              <w:marTop w:val="0"/>
                              <w:marBottom w:val="0"/>
                              <w:divBdr>
                                <w:top w:val="none" w:sz="0" w:space="0" w:color="auto"/>
                                <w:left w:val="none" w:sz="0" w:space="0" w:color="auto"/>
                                <w:bottom w:val="none" w:sz="0" w:space="0" w:color="auto"/>
                                <w:right w:val="none" w:sz="0" w:space="0" w:color="auto"/>
                              </w:divBdr>
                              <w:divsChild>
                                <w:div w:id="846754409">
                                  <w:marLeft w:val="0"/>
                                  <w:marRight w:val="0"/>
                                  <w:marTop w:val="0"/>
                                  <w:marBottom w:val="0"/>
                                  <w:divBdr>
                                    <w:top w:val="none" w:sz="0" w:space="0" w:color="auto"/>
                                    <w:left w:val="none" w:sz="0" w:space="0" w:color="auto"/>
                                    <w:bottom w:val="none" w:sz="0" w:space="0" w:color="auto"/>
                                    <w:right w:val="none" w:sz="0" w:space="0" w:color="auto"/>
                                  </w:divBdr>
                                  <w:divsChild>
                                    <w:div w:id="882406032">
                                      <w:marLeft w:val="0"/>
                                      <w:marRight w:val="0"/>
                                      <w:marTop w:val="0"/>
                                      <w:marBottom w:val="0"/>
                                      <w:divBdr>
                                        <w:top w:val="single" w:sz="4" w:space="0" w:color="F5F5F5"/>
                                        <w:left w:val="single" w:sz="4" w:space="0" w:color="F5F5F5"/>
                                        <w:bottom w:val="single" w:sz="4" w:space="0" w:color="F5F5F5"/>
                                        <w:right w:val="single" w:sz="4" w:space="0" w:color="F5F5F5"/>
                                      </w:divBdr>
                                      <w:divsChild>
                                        <w:div w:id="656543770">
                                          <w:marLeft w:val="0"/>
                                          <w:marRight w:val="0"/>
                                          <w:marTop w:val="0"/>
                                          <w:marBottom w:val="0"/>
                                          <w:divBdr>
                                            <w:top w:val="none" w:sz="0" w:space="0" w:color="auto"/>
                                            <w:left w:val="none" w:sz="0" w:space="0" w:color="auto"/>
                                            <w:bottom w:val="none" w:sz="0" w:space="0" w:color="auto"/>
                                            <w:right w:val="none" w:sz="0" w:space="0" w:color="auto"/>
                                          </w:divBdr>
                                          <w:divsChild>
                                            <w:div w:id="1991859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29912013">
      <w:bodyDiv w:val="1"/>
      <w:marLeft w:val="0"/>
      <w:marRight w:val="0"/>
      <w:marTop w:val="0"/>
      <w:marBottom w:val="0"/>
      <w:divBdr>
        <w:top w:val="none" w:sz="0" w:space="0" w:color="auto"/>
        <w:left w:val="none" w:sz="0" w:space="0" w:color="auto"/>
        <w:bottom w:val="none" w:sz="0" w:space="0" w:color="auto"/>
        <w:right w:val="none" w:sz="0" w:space="0" w:color="auto"/>
      </w:divBdr>
      <w:divsChild>
        <w:div w:id="2037921460">
          <w:marLeft w:val="0"/>
          <w:marRight w:val="0"/>
          <w:marTop w:val="0"/>
          <w:marBottom w:val="0"/>
          <w:divBdr>
            <w:top w:val="none" w:sz="0" w:space="0" w:color="auto"/>
            <w:left w:val="none" w:sz="0" w:space="0" w:color="auto"/>
            <w:bottom w:val="none" w:sz="0" w:space="0" w:color="auto"/>
            <w:right w:val="none" w:sz="0" w:space="0" w:color="auto"/>
          </w:divBdr>
          <w:divsChild>
            <w:div w:id="953440682">
              <w:marLeft w:val="0"/>
              <w:marRight w:val="0"/>
              <w:marTop w:val="0"/>
              <w:marBottom w:val="0"/>
              <w:divBdr>
                <w:top w:val="none" w:sz="0" w:space="0" w:color="auto"/>
                <w:left w:val="none" w:sz="0" w:space="0" w:color="auto"/>
                <w:bottom w:val="none" w:sz="0" w:space="0" w:color="auto"/>
                <w:right w:val="none" w:sz="0" w:space="0" w:color="auto"/>
              </w:divBdr>
              <w:divsChild>
                <w:div w:id="79911870">
                  <w:marLeft w:val="0"/>
                  <w:marRight w:val="0"/>
                  <w:marTop w:val="0"/>
                  <w:marBottom w:val="0"/>
                  <w:divBdr>
                    <w:top w:val="none" w:sz="0" w:space="0" w:color="auto"/>
                    <w:left w:val="none" w:sz="0" w:space="0" w:color="auto"/>
                    <w:bottom w:val="none" w:sz="0" w:space="0" w:color="auto"/>
                    <w:right w:val="none" w:sz="0" w:space="0" w:color="auto"/>
                  </w:divBdr>
                  <w:divsChild>
                    <w:div w:id="162018114">
                      <w:marLeft w:val="0"/>
                      <w:marRight w:val="0"/>
                      <w:marTop w:val="0"/>
                      <w:marBottom w:val="0"/>
                      <w:divBdr>
                        <w:top w:val="none" w:sz="0" w:space="0" w:color="auto"/>
                        <w:left w:val="none" w:sz="0" w:space="0" w:color="auto"/>
                        <w:bottom w:val="none" w:sz="0" w:space="0" w:color="auto"/>
                        <w:right w:val="none" w:sz="0" w:space="0" w:color="auto"/>
                      </w:divBdr>
                      <w:divsChild>
                        <w:div w:id="1865510937">
                          <w:marLeft w:val="0"/>
                          <w:marRight w:val="0"/>
                          <w:marTop w:val="0"/>
                          <w:marBottom w:val="0"/>
                          <w:divBdr>
                            <w:top w:val="none" w:sz="0" w:space="0" w:color="auto"/>
                            <w:left w:val="none" w:sz="0" w:space="0" w:color="auto"/>
                            <w:bottom w:val="none" w:sz="0" w:space="0" w:color="auto"/>
                            <w:right w:val="none" w:sz="0" w:space="0" w:color="auto"/>
                          </w:divBdr>
                          <w:divsChild>
                            <w:div w:id="1224221688">
                              <w:marLeft w:val="0"/>
                              <w:marRight w:val="0"/>
                              <w:marTop w:val="0"/>
                              <w:marBottom w:val="0"/>
                              <w:divBdr>
                                <w:top w:val="none" w:sz="0" w:space="0" w:color="auto"/>
                                <w:left w:val="none" w:sz="0" w:space="0" w:color="auto"/>
                                <w:bottom w:val="none" w:sz="0" w:space="0" w:color="auto"/>
                                <w:right w:val="none" w:sz="0" w:space="0" w:color="auto"/>
                              </w:divBdr>
                              <w:divsChild>
                                <w:div w:id="1395540758">
                                  <w:marLeft w:val="0"/>
                                  <w:marRight w:val="0"/>
                                  <w:marTop w:val="0"/>
                                  <w:marBottom w:val="0"/>
                                  <w:divBdr>
                                    <w:top w:val="none" w:sz="0" w:space="0" w:color="auto"/>
                                    <w:left w:val="none" w:sz="0" w:space="0" w:color="auto"/>
                                    <w:bottom w:val="none" w:sz="0" w:space="0" w:color="auto"/>
                                    <w:right w:val="none" w:sz="0" w:space="0" w:color="auto"/>
                                  </w:divBdr>
                                  <w:divsChild>
                                    <w:div w:id="1895657071">
                                      <w:marLeft w:val="0"/>
                                      <w:marRight w:val="0"/>
                                      <w:marTop w:val="0"/>
                                      <w:marBottom w:val="0"/>
                                      <w:divBdr>
                                        <w:top w:val="none" w:sz="0" w:space="0" w:color="auto"/>
                                        <w:left w:val="none" w:sz="0" w:space="0" w:color="auto"/>
                                        <w:bottom w:val="none" w:sz="0" w:space="0" w:color="auto"/>
                                        <w:right w:val="none" w:sz="0" w:space="0" w:color="auto"/>
                                      </w:divBdr>
                                      <w:divsChild>
                                        <w:div w:id="274214851">
                                          <w:marLeft w:val="0"/>
                                          <w:marRight w:val="0"/>
                                          <w:marTop w:val="0"/>
                                          <w:marBottom w:val="0"/>
                                          <w:divBdr>
                                            <w:top w:val="none" w:sz="0" w:space="0" w:color="auto"/>
                                            <w:left w:val="none" w:sz="0" w:space="0" w:color="auto"/>
                                            <w:bottom w:val="none" w:sz="0" w:space="0" w:color="auto"/>
                                            <w:right w:val="none" w:sz="0" w:space="0" w:color="auto"/>
                                          </w:divBdr>
                                          <w:divsChild>
                                            <w:div w:id="620771312">
                                              <w:marLeft w:val="0"/>
                                              <w:marRight w:val="0"/>
                                              <w:marTop w:val="0"/>
                                              <w:marBottom w:val="0"/>
                                              <w:divBdr>
                                                <w:top w:val="single" w:sz="6" w:space="0" w:color="F5F5F5"/>
                                                <w:left w:val="single" w:sz="6" w:space="0" w:color="F5F5F5"/>
                                                <w:bottom w:val="single" w:sz="6" w:space="0" w:color="F5F5F5"/>
                                                <w:right w:val="single" w:sz="6" w:space="0" w:color="F5F5F5"/>
                                              </w:divBdr>
                                              <w:divsChild>
                                                <w:div w:id="1541477001">
                                                  <w:marLeft w:val="0"/>
                                                  <w:marRight w:val="0"/>
                                                  <w:marTop w:val="0"/>
                                                  <w:marBottom w:val="0"/>
                                                  <w:divBdr>
                                                    <w:top w:val="none" w:sz="0" w:space="0" w:color="auto"/>
                                                    <w:left w:val="none" w:sz="0" w:space="0" w:color="auto"/>
                                                    <w:bottom w:val="none" w:sz="0" w:space="0" w:color="auto"/>
                                                    <w:right w:val="none" w:sz="0" w:space="0" w:color="auto"/>
                                                  </w:divBdr>
                                                  <w:divsChild>
                                                    <w:div w:id="1743599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34234999">
      <w:bodyDiv w:val="1"/>
      <w:marLeft w:val="0"/>
      <w:marRight w:val="0"/>
      <w:marTop w:val="0"/>
      <w:marBottom w:val="0"/>
      <w:divBdr>
        <w:top w:val="none" w:sz="0" w:space="0" w:color="auto"/>
        <w:left w:val="none" w:sz="0" w:space="0" w:color="auto"/>
        <w:bottom w:val="none" w:sz="0" w:space="0" w:color="auto"/>
        <w:right w:val="none" w:sz="0" w:space="0" w:color="auto"/>
      </w:divBdr>
      <w:divsChild>
        <w:div w:id="277879261">
          <w:marLeft w:val="0"/>
          <w:marRight w:val="0"/>
          <w:marTop w:val="0"/>
          <w:marBottom w:val="0"/>
          <w:divBdr>
            <w:top w:val="none" w:sz="0" w:space="0" w:color="auto"/>
            <w:left w:val="none" w:sz="0" w:space="0" w:color="auto"/>
            <w:bottom w:val="none" w:sz="0" w:space="0" w:color="auto"/>
            <w:right w:val="none" w:sz="0" w:space="0" w:color="auto"/>
          </w:divBdr>
          <w:divsChild>
            <w:div w:id="1269434349">
              <w:marLeft w:val="0"/>
              <w:marRight w:val="0"/>
              <w:marTop w:val="0"/>
              <w:marBottom w:val="0"/>
              <w:divBdr>
                <w:top w:val="none" w:sz="0" w:space="0" w:color="auto"/>
                <w:left w:val="none" w:sz="0" w:space="0" w:color="auto"/>
                <w:bottom w:val="none" w:sz="0" w:space="0" w:color="auto"/>
                <w:right w:val="none" w:sz="0" w:space="0" w:color="auto"/>
              </w:divBdr>
              <w:divsChild>
                <w:div w:id="8260013">
                  <w:marLeft w:val="0"/>
                  <w:marRight w:val="0"/>
                  <w:marTop w:val="0"/>
                  <w:marBottom w:val="0"/>
                  <w:divBdr>
                    <w:top w:val="none" w:sz="0" w:space="0" w:color="auto"/>
                    <w:left w:val="none" w:sz="0" w:space="0" w:color="auto"/>
                    <w:bottom w:val="none" w:sz="0" w:space="0" w:color="auto"/>
                    <w:right w:val="none" w:sz="0" w:space="0" w:color="auto"/>
                  </w:divBdr>
                  <w:divsChild>
                    <w:div w:id="220791521">
                      <w:marLeft w:val="0"/>
                      <w:marRight w:val="0"/>
                      <w:marTop w:val="0"/>
                      <w:marBottom w:val="0"/>
                      <w:divBdr>
                        <w:top w:val="none" w:sz="0" w:space="0" w:color="auto"/>
                        <w:left w:val="none" w:sz="0" w:space="0" w:color="auto"/>
                        <w:bottom w:val="none" w:sz="0" w:space="0" w:color="auto"/>
                        <w:right w:val="none" w:sz="0" w:space="0" w:color="auto"/>
                      </w:divBdr>
                      <w:divsChild>
                        <w:div w:id="1858495595">
                          <w:marLeft w:val="0"/>
                          <w:marRight w:val="0"/>
                          <w:marTop w:val="0"/>
                          <w:marBottom w:val="0"/>
                          <w:divBdr>
                            <w:top w:val="none" w:sz="0" w:space="0" w:color="auto"/>
                            <w:left w:val="none" w:sz="0" w:space="0" w:color="auto"/>
                            <w:bottom w:val="none" w:sz="0" w:space="0" w:color="auto"/>
                            <w:right w:val="none" w:sz="0" w:space="0" w:color="auto"/>
                          </w:divBdr>
                          <w:divsChild>
                            <w:div w:id="1466851514">
                              <w:marLeft w:val="0"/>
                              <w:marRight w:val="0"/>
                              <w:marTop w:val="0"/>
                              <w:marBottom w:val="0"/>
                              <w:divBdr>
                                <w:top w:val="none" w:sz="0" w:space="0" w:color="auto"/>
                                <w:left w:val="none" w:sz="0" w:space="0" w:color="auto"/>
                                <w:bottom w:val="none" w:sz="0" w:space="0" w:color="auto"/>
                                <w:right w:val="none" w:sz="0" w:space="0" w:color="auto"/>
                              </w:divBdr>
                              <w:divsChild>
                                <w:div w:id="242184946">
                                  <w:marLeft w:val="0"/>
                                  <w:marRight w:val="0"/>
                                  <w:marTop w:val="0"/>
                                  <w:marBottom w:val="0"/>
                                  <w:divBdr>
                                    <w:top w:val="none" w:sz="0" w:space="0" w:color="auto"/>
                                    <w:left w:val="none" w:sz="0" w:space="0" w:color="auto"/>
                                    <w:bottom w:val="none" w:sz="0" w:space="0" w:color="auto"/>
                                    <w:right w:val="none" w:sz="0" w:space="0" w:color="auto"/>
                                  </w:divBdr>
                                  <w:divsChild>
                                    <w:div w:id="710957600">
                                      <w:marLeft w:val="0"/>
                                      <w:marRight w:val="0"/>
                                      <w:marTop w:val="0"/>
                                      <w:marBottom w:val="0"/>
                                      <w:divBdr>
                                        <w:top w:val="none" w:sz="0" w:space="0" w:color="auto"/>
                                        <w:left w:val="none" w:sz="0" w:space="0" w:color="auto"/>
                                        <w:bottom w:val="none" w:sz="0" w:space="0" w:color="auto"/>
                                        <w:right w:val="none" w:sz="0" w:space="0" w:color="auto"/>
                                      </w:divBdr>
                                      <w:divsChild>
                                        <w:div w:id="99423558">
                                          <w:marLeft w:val="0"/>
                                          <w:marRight w:val="0"/>
                                          <w:marTop w:val="0"/>
                                          <w:marBottom w:val="0"/>
                                          <w:divBdr>
                                            <w:top w:val="none" w:sz="0" w:space="0" w:color="auto"/>
                                            <w:left w:val="none" w:sz="0" w:space="0" w:color="auto"/>
                                            <w:bottom w:val="none" w:sz="0" w:space="0" w:color="auto"/>
                                            <w:right w:val="none" w:sz="0" w:space="0" w:color="auto"/>
                                          </w:divBdr>
                                          <w:divsChild>
                                            <w:div w:id="408886651">
                                              <w:marLeft w:val="0"/>
                                              <w:marRight w:val="0"/>
                                              <w:marTop w:val="0"/>
                                              <w:marBottom w:val="0"/>
                                              <w:divBdr>
                                                <w:top w:val="single" w:sz="4" w:space="0" w:color="F5F5F5"/>
                                                <w:left w:val="single" w:sz="4" w:space="0" w:color="F5F5F5"/>
                                                <w:bottom w:val="single" w:sz="4" w:space="0" w:color="F5F5F5"/>
                                                <w:right w:val="single" w:sz="4" w:space="0" w:color="F5F5F5"/>
                                              </w:divBdr>
                                              <w:divsChild>
                                                <w:div w:id="677927990">
                                                  <w:marLeft w:val="0"/>
                                                  <w:marRight w:val="0"/>
                                                  <w:marTop w:val="0"/>
                                                  <w:marBottom w:val="0"/>
                                                  <w:divBdr>
                                                    <w:top w:val="none" w:sz="0" w:space="0" w:color="auto"/>
                                                    <w:left w:val="none" w:sz="0" w:space="0" w:color="auto"/>
                                                    <w:bottom w:val="none" w:sz="0" w:space="0" w:color="auto"/>
                                                    <w:right w:val="none" w:sz="0" w:space="0" w:color="auto"/>
                                                  </w:divBdr>
                                                  <w:divsChild>
                                                    <w:div w:id="741802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49572679">
      <w:bodyDiv w:val="1"/>
      <w:marLeft w:val="0"/>
      <w:marRight w:val="0"/>
      <w:marTop w:val="0"/>
      <w:marBottom w:val="0"/>
      <w:divBdr>
        <w:top w:val="none" w:sz="0" w:space="0" w:color="auto"/>
        <w:left w:val="none" w:sz="0" w:space="0" w:color="auto"/>
        <w:bottom w:val="none" w:sz="0" w:space="0" w:color="auto"/>
        <w:right w:val="none" w:sz="0" w:space="0" w:color="auto"/>
      </w:divBdr>
      <w:divsChild>
        <w:div w:id="1072387963">
          <w:marLeft w:val="0"/>
          <w:marRight w:val="0"/>
          <w:marTop w:val="0"/>
          <w:marBottom w:val="0"/>
          <w:divBdr>
            <w:top w:val="none" w:sz="0" w:space="0" w:color="auto"/>
            <w:left w:val="none" w:sz="0" w:space="0" w:color="auto"/>
            <w:bottom w:val="none" w:sz="0" w:space="0" w:color="auto"/>
            <w:right w:val="none" w:sz="0" w:space="0" w:color="auto"/>
          </w:divBdr>
          <w:divsChild>
            <w:div w:id="757755977">
              <w:marLeft w:val="0"/>
              <w:marRight w:val="0"/>
              <w:marTop w:val="0"/>
              <w:marBottom w:val="0"/>
              <w:divBdr>
                <w:top w:val="none" w:sz="0" w:space="0" w:color="auto"/>
                <w:left w:val="none" w:sz="0" w:space="0" w:color="auto"/>
                <w:bottom w:val="none" w:sz="0" w:space="0" w:color="auto"/>
                <w:right w:val="none" w:sz="0" w:space="0" w:color="auto"/>
              </w:divBdr>
              <w:divsChild>
                <w:div w:id="578293969">
                  <w:marLeft w:val="0"/>
                  <w:marRight w:val="0"/>
                  <w:marTop w:val="0"/>
                  <w:marBottom w:val="0"/>
                  <w:divBdr>
                    <w:top w:val="none" w:sz="0" w:space="0" w:color="auto"/>
                    <w:left w:val="none" w:sz="0" w:space="0" w:color="auto"/>
                    <w:bottom w:val="none" w:sz="0" w:space="0" w:color="auto"/>
                    <w:right w:val="none" w:sz="0" w:space="0" w:color="auto"/>
                  </w:divBdr>
                  <w:divsChild>
                    <w:div w:id="1609659491">
                      <w:marLeft w:val="0"/>
                      <w:marRight w:val="0"/>
                      <w:marTop w:val="0"/>
                      <w:marBottom w:val="0"/>
                      <w:divBdr>
                        <w:top w:val="none" w:sz="0" w:space="0" w:color="auto"/>
                        <w:left w:val="none" w:sz="0" w:space="0" w:color="auto"/>
                        <w:bottom w:val="none" w:sz="0" w:space="0" w:color="auto"/>
                        <w:right w:val="none" w:sz="0" w:space="0" w:color="auto"/>
                      </w:divBdr>
                      <w:divsChild>
                        <w:div w:id="1707556717">
                          <w:marLeft w:val="0"/>
                          <w:marRight w:val="0"/>
                          <w:marTop w:val="0"/>
                          <w:marBottom w:val="0"/>
                          <w:divBdr>
                            <w:top w:val="none" w:sz="0" w:space="0" w:color="auto"/>
                            <w:left w:val="none" w:sz="0" w:space="0" w:color="auto"/>
                            <w:bottom w:val="none" w:sz="0" w:space="0" w:color="auto"/>
                            <w:right w:val="none" w:sz="0" w:space="0" w:color="auto"/>
                          </w:divBdr>
                          <w:divsChild>
                            <w:div w:id="919365151">
                              <w:marLeft w:val="0"/>
                              <w:marRight w:val="0"/>
                              <w:marTop w:val="0"/>
                              <w:marBottom w:val="0"/>
                              <w:divBdr>
                                <w:top w:val="none" w:sz="0" w:space="0" w:color="auto"/>
                                <w:left w:val="none" w:sz="0" w:space="0" w:color="auto"/>
                                <w:bottom w:val="none" w:sz="0" w:space="0" w:color="auto"/>
                                <w:right w:val="none" w:sz="0" w:space="0" w:color="auto"/>
                              </w:divBdr>
                              <w:divsChild>
                                <w:div w:id="1920795853">
                                  <w:marLeft w:val="0"/>
                                  <w:marRight w:val="0"/>
                                  <w:marTop w:val="0"/>
                                  <w:marBottom w:val="0"/>
                                  <w:divBdr>
                                    <w:top w:val="none" w:sz="0" w:space="0" w:color="auto"/>
                                    <w:left w:val="none" w:sz="0" w:space="0" w:color="auto"/>
                                    <w:bottom w:val="none" w:sz="0" w:space="0" w:color="auto"/>
                                    <w:right w:val="none" w:sz="0" w:space="0" w:color="auto"/>
                                  </w:divBdr>
                                  <w:divsChild>
                                    <w:div w:id="616177953">
                                      <w:marLeft w:val="0"/>
                                      <w:marRight w:val="0"/>
                                      <w:marTop w:val="0"/>
                                      <w:marBottom w:val="0"/>
                                      <w:divBdr>
                                        <w:top w:val="none" w:sz="0" w:space="0" w:color="auto"/>
                                        <w:left w:val="none" w:sz="0" w:space="0" w:color="auto"/>
                                        <w:bottom w:val="none" w:sz="0" w:space="0" w:color="auto"/>
                                        <w:right w:val="none" w:sz="0" w:space="0" w:color="auto"/>
                                      </w:divBdr>
                                      <w:divsChild>
                                        <w:div w:id="1156264828">
                                          <w:marLeft w:val="0"/>
                                          <w:marRight w:val="0"/>
                                          <w:marTop w:val="0"/>
                                          <w:marBottom w:val="0"/>
                                          <w:divBdr>
                                            <w:top w:val="none" w:sz="0" w:space="0" w:color="auto"/>
                                            <w:left w:val="none" w:sz="0" w:space="0" w:color="auto"/>
                                            <w:bottom w:val="none" w:sz="0" w:space="0" w:color="auto"/>
                                            <w:right w:val="none" w:sz="0" w:space="0" w:color="auto"/>
                                          </w:divBdr>
                                          <w:divsChild>
                                            <w:div w:id="2012218620">
                                              <w:marLeft w:val="0"/>
                                              <w:marRight w:val="0"/>
                                              <w:marTop w:val="0"/>
                                              <w:marBottom w:val="0"/>
                                              <w:divBdr>
                                                <w:top w:val="single" w:sz="4" w:space="0" w:color="F5F5F5"/>
                                                <w:left w:val="single" w:sz="4" w:space="0" w:color="F5F5F5"/>
                                                <w:bottom w:val="single" w:sz="4" w:space="0" w:color="F5F5F5"/>
                                                <w:right w:val="single" w:sz="4" w:space="0" w:color="F5F5F5"/>
                                              </w:divBdr>
                                              <w:divsChild>
                                                <w:div w:id="467742710">
                                                  <w:marLeft w:val="0"/>
                                                  <w:marRight w:val="0"/>
                                                  <w:marTop w:val="0"/>
                                                  <w:marBottom w:val="0"/>
                                                  <w:divBdr>
                                                    <w:top w:val="none" w:sz="0" w:space="0" w:color="auto"/>
                                                    <w:left w:val="none" w:sz="0" w:space="0" w:color="auto"/>
                                                    <w:bottom w:val="none" w:sz="0" w:space="0" w:color="auto"/>
                                                    <w:right w:val="none" w:sz="0" w:space="0" w:color="auto"/>
                                                  </w:divBdr>
                                                  <w:divsChild>
                                                    <w:div w:id="852186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10730677">
      <w:bodyDiv w:val="1"/>
      <w:marLeft w:val="0"/>
      <w:marRight w:val="0"/>
      <w:marTop w:val="0"/>
      <w:marBottom w:val="0"/>
      <w:divBdr>
        <w:top w:val="none" w:sz="0" w:space="0" w:color="auto"/>
        <w:left w:val="none" w:sz="0" w:space="0" w:color="auto"/>
        <w:bottom w:val="none" w:sz="0" w:space="0" w:color="auto"/>
        <w:right w:val="none" w:sz="0" w:space="0" w:color="auto"/>
      </w:divBdr>
    </w:div>
    <w:div w:id="1217547704">
      <w:bodyDiv w:val="1"/>
      <w:marLeft w:val="0"/>
      <w:marRight w:val="0"/>
      <w:marTop w:val="0"/>
      <w:marBottom w:val="0"/>
      <w:divBdr>
        <w:top w:val="none" w:sz="0" w:space="0" w:color="auto"/>
        <w:left w:val="none" w:sz="0" w:space="0" w:color="auto"/>
        <w:bottom w:val="none" w:sz="0" w:space="0" w:color="auto"/>
        <w:right w:val="none" w:sz="0" w:space="0" w:color="auto"/>
      </w:divBdr>
      <w:divsChild>
        <w:div w:id="1379237021">
          <w:marLeft w:val="0"/>
          <w:marRight w:val="0"/>
          <w:marTop w:val="0"/>
          <w:marBottom w:val="0"/>
          <w:divBdr>
            <w:top w:val="none" w:sz="0" w:space="0" w:color="auto"/>
            <w:left w:val="none" w:sz="0" w:space="0" w:color="auto"/>
            <w:bottom w:val="none" w:sz="0" w:space="0" w:color="auto"/>
            <w:right w:val="none" w:sz="0" w:space="0" w:color="auto"/>
          </w:divBdr>
          <w:divsChild>
            <w:div w:id="1211919269">
              <w:marLeft w:val="0"/>
              <w:marRight w:val="0"/>
              <w:marTop w:val="0"/>
              <w:marBottom w:val="0"/>
              <w:divBdr>
                <w:top w:val="none" w:sz="0" w:space="0" w:color="auto"/>
                <w:left w:val="none" w:sz="0" w:space="0" w:color="auto"/>
                <w:bottom w:val="none" w:sz="0" w:space="0" w:color="auto"/>
                <w:right w:val="none" w:sz="0" w:space="0" w:color="auto"/>
              </w:divBdr>
              <w:divsChild>
                <w:div w:id="1679430946">
                  <w:marLeft w:val="0"/>
                  <w:marRight w:val="0"/>
                  <w:marTop w:val="0"/>
                  <w:marBottom w:val="0"/>
                  <w:divBdr>
                    <w:top w:val="none" w:sz="0" w:space="0" w:color="auto"/>
                    <w:left w:val="none" w:sz="0" w:space="0" w:color="auto"/>
                    <w:bottom w:val="none" w:sz="0" w:space="0" w:color="auto"/>
                    <w:right w:val="none" w:sz="0" w:space="0" w:color="auto"/>
                  </w:divBdr>
                  <w:divsChild>
                    <w:div w:id="1288203114">
                      <w:marLeft w:val="0"/>
                      <w:marRight w:val="0"/>
                      <w:marTop w:val="0"/>
                      <w:marBottom w:val="0"/>
                      <w:divBdr>
                        <w:top w:val="none" w:sz="0" w:space="0" w:color="auto"/>
                        <w:left w:val="none" w:sz="0" w:space="0" w:color="auto"/>
                        <w:bottom w:val="none" w:sz="0" w:space="0" w:color="auto"/>
                        <w:right w:val="none" w:sz="0" w:space="0" w:color="auto"/>
                      </w:divBdr>
                      <w:divsChild>
                        <w:div w:id="608242791">
                          <w:marLeft w:val="0"/>
                          <w:marRight w:val="0"/>
                          <w:marTop w:val="0"/>
                          <w:marBottom w:val="0"/>
                          <w:divBdr>
                            <w:top w:val="none" w:sz="0" w:space="0" w:color="auto"/>
                            <w:left w:val="none" w:sz="0" w:space="0" w:color="auto"/>
                            <w:bottom w:val="none" w:sz="0" w:space="0" w:color="auto"/>
                            <w:right w:val="none" w:sz="0" w:space="0" w:color="auto"/>
                          </w:divBdr>
                          <w:divsChild>
                            <w:div w:id="247429429">
                              <w:marLeft w:val="0"/>
                              <w:marRight w:val="0"/>
                              <w:marTop w:val="0"/>
                              <w:marBottom w:val="0"/>
                              <w:divBdr>
                                <w:top w:val="none" w:sz="0" w:space="0" w:color="auto"/>
                                <w:left w:val="none" w:sz="0" w:space="0" w:color="auto"/>
                                <w:bottom w:val="none" w:sz="0" w:space="0" w:color="auto"/>
                                <w:right w:val="none" w:sz="0" w:space="0" w:color="auto"/>
                              </w:divBdr>
                              <w:divsChild>
                                <w:div w:id="347369483">
                                  <w:marLeft w:val="0"/>
                                  <w:marRight w:val="0"/>
                                  <w:marTop w:val="0"/>
                                  <w:marBottom w:val="0"/>
                                  <w:divBdr>
                                    <w:top w:val="none" w:sz="0" w:space="0" w:color="auto"/>
                                    <w:left w:val="none" w:sz="0" w:space="0" w:color="auto"/>
                                    <w:bottom w:val="none" w:sz="0" w:space="0" w:color="auto"/>
                                    <w:right w:val="none" w:sz="0" w:space="0" w:color="auto"/>
                                  </w:divBdr>
                                  <w:divsChild>
                                    <w:div w:id="377557594">
                                      <w:marLeft w:val="0"/>
                                      <w:marRight w:val="0"/>
                                      <w:marTop w:val="0"/>
                                      <w:marBottom w:val="0"/>
                                      <w:divBdr>
                                        <w:top w:val="none" w:sz="0" w:space="0" w:color="auto"/>
                                        <w:left w:val="none" w:sz="0" w:space="0" w:color="auto"/>
                                        <w:bottom w:val="none" w:sz="0" w:space="0" w:color="auto"/>
                                        <w:right w:val="none" w:sz="0" w:space="0" w:color="auto"/>
                                      </w:divBdr>
                                      <w:divsChild>
                                        <w:div w:id="90780446">
                                          <w:marLeft w:val="0"/>
                                          <w:marRight w:val="0"/>
                                          <w:marTop w:val="0"/>
                                          <w:marBottom w:val="0"/>
                                          <w:divBdr>
                                            <w:top w:val="none" w:sz="0" w:space="0" w:color="auto"/>
                                            <w:left w:val="none" w:sz="0" w:space="0" w:color="auto"/>
                                            <w:bottom w:val="none" w:sz="0" w:space="0" w:color="auto"/>
                                            <w:right w:val="none" w:sz="0" w:space="0" w:color="auto"/>
                                          </w:divBdr>
                                          <w:divsChild>
                                            <w:div w:id="836846747">
                                              <w:marLeft w:val="0"/>
                                              <w:marRight w:val="0"/>
                                              <w:marTop w:val="0"/>
                                              <w:marBottom w:val="0"/>
                                              <w:divBdr>
                                                <w:top w:val="single" w:sz="6" w:space="0" w:color="F5F5F5"/>
                                                <w:left w:val="single" w:sz="6" w:space="0" w:color="F5F5F5"/>
                                                <w:bottom w:val="single" w:sz="6" w:space="0" w:color="F5F5F5"/>
                                                <w:right w:val="single" w:sz="6" w:space="0" w:color="F5F5F5"/>
                                              </w:divBdr>
                                              <w:divsChild>
                                                <w:div w:id="641037131">
                                                  <w:marLeft w:val="0"/>
                                                  <w:marRight w:val="0"/>
                                                  <w:marTop w:val="0"/>
                                                  <w:marBottom w:val="0"/>
                                                  <w:divBdr>
                                                    <w:top w:val="none" w:sz="0" w:space="0" w:color="auto"/>
                                                    <w:left w:val="none" w:sz="0" w:space="0" w:color="auto"/>
                                                    <w:bottom w:val="none" w:sz="0" w:space="0" w:color="auto"/>
                                                    <w:right w:val="none" w:sz="0" w:space="0" w:color="auto"/>
                                                  </w:divBdr>
                                                  <w:divsChild>
                                                    <w:div w:id="2128355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08166941">
      <w:bodyDiv w:val="1"/>
      <w:marLeft w:val="0"/>
      <w:marRight w:val="0"/>
      <w:marTop w:val="0"/>
      <w:marBottom w:val="0"/>
      <w:divBdr>
        <w:top w:val="none" w:sz="0" w:space="0" w:color="auto"/>
        <w:left w:val="none" w:sz="0" w:space="0" w:color="auto"/>
        <w:bottom w:val="none" w:sz="0" w:space="0" w:color="auto"/>
        <w:right w:val="none" w:sz="0" w:space="0" w:color="auto"/>
      </w:divBdr>
      <w:divsChild>
        <w:div w:id="557980209">
          <w:marLeft w:val="0"/>
          <w:marRight w:val="0"/>
          <w:marTop w:val="0"/>
          <w:marBottom w:val="0"/>
          <w:divBdr>
            <w:top w:val="none" w:sz="0" w:space="0" w:color="auto"/>
            <w:left w:val="none" w:sz="0" w:space="0" w:color="auto"/>
            <w:bottom w:val="none" w:sz="0" w:space="0" w:color="auto"/>
            <w:right w:val="none" w:sz="0" w:space="0" w:color="auto"/>
          </w:divBdr>
          <w:divsChild>
            <w:div w:id="284703739">
              <w:marLeft w:val="0"/>
              <w:marRight w:val="0"/>
              <w:marTop w:val="0"/>
              <w:marBottom w:val="0"/>
              <w:divBdr>
                <w:top w:val="none" w:sz="0" w:space="0" w:color="auto"/>
                <w:left w:val="none" w:sz="0" w:space="0" w:color="auto"/>
                <w:bottom w:val="none" w:sz="0" w:space="0" w:color="auto"/>
                <w:right w:val="none" w:sz="0" w:space="0" w:color="auto"/>
              </w:divBdr>
              <w:divsChild>
                <w:div w:id="1213149681">
                  <w:marLeft w:val="0"/>
                  <w:marRight w:val="0"/>
                  <w:marTop w:val="0"/>
                  <w:marBottom w:val="0"/>
                  <w:divBdr>
                    <w:top w:val="none" w:sz="0" w:space="0" w:color="auto"/>
                    <w:left w:val="none" w:sz="0" w:space="0" w:color="auto"/>
                    <w:bottom w:val="none" w:sz="0" w:space="0" w:color="auto"/>
                    <w:right w:val="none" w:sz="0" w:space="0" w:color="auto"/>
                  </w:divBdr>
                  <w:divsChild>
                    <w:div w:id="1144932746">
                      <w:marLeft w:val="0"/>
                      <w:marRight w:val="0"/>
                      <w:marTop w:val="0"/>
                      <w:marBottom w:val="0"/>
                      <w:divBdr>
                        <w:top w:val="none" w:sz="0" w:space="0" w:color="auto"/>
                        <w:left w:val="none" w:sz="0" w:space="0" w:color="auto"/>
                        <w:bottom w:val="none" w:sz="0" w:space="0" w:color="auto"/>
                        <w:right w:val="none" w:sz="0" w:space="0" w:color="auto"/>
                      </w:divBdr>
                      <w:divsChild>
                        <w:div w:id="864563302">
                          <w:marLeft w:val="0"/>
                          <w:marRight w:val="0"/>
                          <w:marTop w:val="0"/>
                          <w:marBottom w:val="0"/>
                          <w:divBdr>
                            <w:top w:val="none" w:sz="0" w:space="0" w:color="auto"/>
                            <w:left w:val="none" w:sz="0" w:space="0" w:color="auto"/>
                            <w:bottom w:val="none" w:sz="0" w:space="0" w:color="auto"/>
                            <w:right w:val="none" w:sz="0" w:space="0" w:color="auto"/>
                          </w:divBdr>
                          <w:divsChild>
                            <w:div w:id="765810075">
                              <w:marLeft w:val="0"/>
                              <w:marRight w:val="0"/>
                              <w:marTop w:val="0"/>
                              <w:marBottom w:val="0"/>
                              <w:divBdr>
                                <w:top w:val="none" w:sz="0" w:space="0" w:color="auto"/>
                                <w:left w:val="none" w:sz="0" w:space="0" w:color="auto"/>
                                <w:bottom w:val="none" w:sz="0" w:space="0" w:color="auto"/>
                                <w:right w:val="none" w:sz="0" w:space="0" w:color="auto"/>
                              </w:divBdr>
                              <w:divsChild>
                                <w:div w:id="1311715539">
                                  <w:marLeft w:val="0"/>
                                  <w:marRight w:val="0"/>
                                  <w:marTop w:val="0"/>
                                  <w:marBottom w:val="0"/>
                                  <w:divBdr>
                                    <w:top w:val="none" w:sz="0" w:space="0" w:color="auto"/>
                                    <w:left w:val="none" w:sz="0" w:space="0" w:color="auto"/>
                                    <w:bottom w:val="none" w:sz="0" w:space="0" w:color="auto"/>
                                    <w:right w:val="none" w:sz="0" w:space="0" w:color="auto"/>
                                  </w:divBdr>
                                  <w:divsChild>
                                    <w:div w:id="1544439792">
                                      <w:marLeft w:val="0"/>
                                      <w:marRight w:val="0"/>
                                      <w:marTop w:val="0"/>
                                      <w:marBottom w:val="0"/>
                                      <w:divBdr>
                                        <w:top w:val="none" w:sz="0" w:space="0" w:color="auto"/>
                                        <w:left w:val="none" w:sz="0" w:space="0" w:color="auto"/>
                                        <w:bottom w:val="none" w:sz="0" w:space="0" w:color="auto"/>
                                        <w:right w:val="none" w:sz="0" w:space="0" w:color="auto"/>
                                      </w:divBdr>
                                      <w:divsChild>
                                        <w:div w:id="554243573">
                                          <w:marLeft w:val="0"/>
                                          <w:marRight w:val="0"/>
                                          <w:marTop w:val="0"/>
                                          <w:marBottom w:val="0"/>
                                          <w:divBdr>
                                            <w:top w:val="none" w:sz="0" w:space="0" w:color="auto"/>
                                            <w:left w:val="none" w:sz="0" w:space="0" w:color="auto"/>
                                            <w:bottom w:val="none" w:sz="0" w:space="0" w:color="auto"/>
                                            <w:right w:val="none" w:sz="0" w:space="0" w:color="auto"/>
                                          </w:divBdr>
                                          <w:divsChild>
                                            <w:div w:id="112093943">
                                              <w:marLeft w:val="0"/>
                                              <w:marRight w:val="0"/>
                                              <w:marTop w:val="0"/>
                                              <w:marBottom w:val="0"/>
                                              <w:divBdr>
                                                <w:top w:val="single" w:sz="4" w:space="0" w:color="F5F5F5"/>
                                                <w:left w:val="single" w:sz="4" w:space="0" w:color="F5F5F5"/>
                                                <w:bottom w:val="single" w:sz="4" w:space="0" w:color="F5F5F5"/>
                                                <w:right w:val="single" w:sz="4" w:space="0" w:color="F5F5F5"/>
                                              </w:divBdr>
                                              <w:divsChild>
                                                <w:div w:id="333656388">
                                                  <w:marLeft w:val="0"/>
                                                  <w:marRight w:val="0"/>
                                                  <w:marTop w:val="0"/>
                                                  <w:marBottom w:val="0"/>
                                                  <w:divBdr>
                                                    <w:top w:val="none" w:sz="0" w:space="0" w:color="auto"/>
                                                    <w:left w:val="none" w:sz="0" w:space="0" w:color="auto"/>
                                                    <w:bottom w:val="none" w:sz="0" w:space="0" w:color="auto"/>
                                                    <w:right w:val="none" w:sz="0" w:space="0" w:color="auto"/>
                                                  </w:divBdr>
                                                  <w:divsChild>
                                                    <w:div w:id="1776635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45011672">
      <w:bodyDiv w:val="1"/>
      <w:marLeft w:val="0"/>
      <w:marRight w:val="0"/>
      <w:marTop w:val="0"/>
      <w:marBottom w:val="0"/>
      <w:divBdr>
        <w:top w:val="none" w:sz="0" w:space="0" w:color="auto"/>
        <w:left w:val="none" w:sz="0" w:space="0" w:color="auto"/>
        <w:bottom w:val="none" w:sz="0" w:space="0" w:color="auto"/>
        <w:right w:val="none" w:sz="0" w:space="0" w:color="auto"/>
      </w:divBdr>
      <w:divsChild>
        <w:div w:id="955256438">
          <w:marLeft w:val="0"/>
          <w:marRight w:val="0"/>
          <w:marTop w:val="0"/>
          <w:marBottom w:val="0"/>
          <w:divBdr>
            <w:top w:val="none" w:sz="0" w:space="0" w:color="auto"/>
            <w:left w:val="none" w:sz="0" w:space="0" w:color="auto"/>
            <w:bottom w:val="none" w:sz="0" w:space="0" w:color="auto"/>
            <w:right w:val="none" w:sz="0" w:space="0" w:color="auto"/>
          </w:divBdr>
          <w:divsChild>
            <w:div w:id="1594778262">
              <w:marLeft w:val="0"/>
              <w:marRight w:val="0"/>
              <w:marTop w:val="0"/>
              <w:marBottom w:val="0"/>
              <w:divBdr>
                <w:top w:val="none" w:sz="0" w:space="0" w:color="auto"/>
                <w:left w:val="none" w:sz="0" w:space="0" w:color="auto"/>
                <w:bottom w:val="none" w:sz="0" w:space="0" w:color="auto"/>
                <w:right w:val="none" w:sz="0" w:space="0" w:color="auto"/>
              </w:divBdr>
              <w:divsChild>
                <w:div w:id="1719432062">
                  <w:marLeft w:val="0"/>
                  <w:marRight w:val="0"/>
                  <w:marTop w:val="0"/>
                  <w:marBottom w:val="0"/>
                  <w:divBdr>
                    <w:top w:val="none" w:sz="0" w:space="0" w:color="auto"/>
                    <w:left w:val="none" w:sz="0" w:space="0" w:color="auto"/>
                    <w:bottom w:val="none" w:sz="0" w:space="0" w:color="auto"/>
                    <w:right w:val="none" w:sz="0" w:space="0" w:color="auto"/>
                  </w:divBdr>
                  <w:divsChild>
                    <w:div w:id="1151748360">
                      <w:marLeft w:val="0"/>
                      <w:marRight w:val="0"/>
                      <w:marTop w:val="0"/>
                      <w:marBottom w:val="0"/>
                      <w:divBdr>
                        <w:top w:val="none" w:sz="0" w:space="0" w:color="auto"/>
                        <w:left w:val="none" w:sz="0" w:space="0" w:color="auto"/>
                        <w:bottom w:val="none" w:sz="0" w:space="0" w:color="auto"/>
                        <w:right w:val="none" w:sz="0" w:space="0" w:color="auto"/>
                      </w:divBdr>
                      <w:divsChild>
                        <w:div w:id="311569686">
                          <w:marLeft w:val="0"/>
                          <w:marRight w:val="0"/>
                          <w:marTop w:val="0"/>
                          <w:marBottom w:val="0"/>
                          <w:divBdr>
                            <w:top w:val="none" w:sz="0" w:space="0" w:color="auto"/>
                            <w:left w:val="none" w:sz="0" w:space="0" w:color="auto"/>
                            <w:bottom w:val="none" w:sz="0" w:space="0" w:color="auto"/>
                            <w:right w:val="none" w:sz="0" w:space="0" w:color="auto"/>
                          </w:divBdr>
                          <w:divsChild>
                            <w:div w:id="2140301693">
                              <w:marLeft w:val="0"/>
                              <w:marRight w:val="0"/>
                              <w:marTop w:val="0"/>
                              <w:marBottom w:val="0"/>
                              <w:divBdr>
                                <w:top w:val="none" w:sz="0" w:space="0" w:color="auto"/>
                                <w:left w:val="none" w:sz="0" w:space="0" w:color="auto"/>
                                <w:bottom w:val="none" w:sz="0" w:space="0" w:color="auto"/>
                                <w:right w:val="none" w:sz="0" w:space="0" w:color="auto"/>
                              </w:divBdr>
                              <w:divsChild>
                                <w:div w:id="1766534797">
                                  <w:marLeft w:val="0"/>
                                  <w:marRight w:val="0"/>
                                  <w:marTop w:val="0"/>
                                  <w:marBottom w:val="0"/>
                                  <w:divBdr>
                                    <w:top w:val="none" w:sz="0" w:space="0" w:color="auto"/>
                                    <w:left w:val="none" w:sz="0" w:space="0" w:color="auto"/>
                                    <w:bottom w:val="none" w:sz="0" w:space="0" w:color="auto"/>
                                    <w:right w:val="none" w:sz="0" w:space="0" w:color="auto"/>
                                  </w:divBdr>
                                  <w:divsChild>
                                    <w:div w:id="762800722">
                                      <w:marLeft w:val="0"/>
                                      <w:marRight w:val="0"/>
                                      <w:marTop w:val="0"/>
                                      <w:marBottom w:val="0"/>
                                      <w:divBdr>
                                        <w:top w:val="none" w:sz="0" w:space="0" w:color="auto"/>
                                        <w:left w:val="none" w:sz="0" w:space="0" w:color="auto"/>
                                        <w:bottom w:val="none" w:sz="0" w:space="0" w:color="auto"/>
                                        <w:right w:val="none" w:sz="0" w:space="0" w:color="auto"/>
                                      </w:divBdr>
                                      <w:divsChild>
                                        <w:div w:id="1697072057">
                                          <w:marLeft w:val="0"/>
                                          <w:marRight w:val="0"/>
                                          <w:marTop w:val="0"/>
                                          <w:marBottom w:val="0"/>
                                          <w:divBdr>
                                            <w:top w:val="none" w:sz="0" w:space="0" w:color="auto"/>
                                            <w:left w:val="none" w:sz="0" w:space="0" w:color="auto"/>
                                            <w:bottom w:val="none" w:sz="0" w:space="0" w:color="auto"/>
                                            <w:right w:val="none" w:sz="0" w:space="0" w:color="auto"/>
                                          </w:divBdr>
                                          <w:divsChild>
                                            <w:div w:id="998734956">
                                              <w:marLeft w:val="0"/>
                                              <w:marRight w:val="0"/>
                                              <w:marTop w:val="0"/>
                                              <w:marBottom w:val="0"/>
                                              <w:divBdr>
                                                <w:top w:val="single" w:sz="4" w:space="0" w:color="F5F5F5"/>
                                                <w:left w:val="single" w:sz="4" w:space="0" w:color="F5F5F5"/>
                                                <w:bottom w:val="single" w:sz="4" w:space="0" w:color="F5F5F5"/>
                                                <w:right w:val="single" w:sz="4" w:space="0" w:color="F5F5F5"/>
                                              </w:divBdr>
                                              <w:divsChild>
                                                <w:div w:id="1519540138">
                                                  <w:marLeft w:val="0"/>
                                                  <w:marRight w:val="0"/>
                                                  <w:marTop w:val="0"/>
                                                  <w:marBottom w:val="0"/>
                                                  <w:divBdr>
                                                    <w:top w:val="none" w:sz="0" w:space="0" w:color="auto"/>
                                                    <w:left w:val="none" w:sz="0" w:space="0" w:color="auto"/>
                                                    <w:bottom w:val="none" w:sz="0" w:space="0" w:color="auto"/>
                                                    <w:right w:val="none" w:sz="0" w:space="0" w:color="auto"/>
                                                  </w:divBdr>
                                                  <w:divsChild>
                                                    <w:div w:id="376784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62779598">
      <w:bodyDiv w:val="1"/>
      <w:marLeft w:val="0"/>
      <w:marRight w:val="0"/>
      <w:marTop w:val="0"/>
      <w:marBottom w:val="0"/>
      <w:divBdr>
        <w:top w:val="none" w:sz="0" w:space="0" w:color="auto"/>
        <w:left w:val="none" w:sz="0" w:space="0" w:color="auto"/>
        <w:bottom w:val="none" w:sz="0" w:space="0" w:color="auto"/>
        <w:right w:val="none" w:sz="0" w:space="0" w:color="auto"/>
      </w:divBdr>
      <w:divsChild>
        <w:div w:id="1283611967">
          <w:marLeft w:val="0"/>
          <w:marRight w:val="0"/>
          <w:marTop w:val="0"/>
          <w:marBottom w:val="0"/>
          <w:divBdr>
            <w:top w:val="none" w:sz="0" w:space="0" w:color="auto"/>
            <w:left w:val="none" w:sz="0" w:space="0" w:color="auto"/>
            <w:bottom w:val="none" w:sz="0" w:space="0" w:color="auto"/>
            <w:right w:val="none" w:sz="0" w:space="0" w:color="auto"/>
          </w:divBdr>
          <w:divsChild>
            <w:div w:id="1850754852">
              <w:marLeft w:val="0"/>
              <w:marRight w:val="0"/>
              <w:marTop w:val="0"/>
              <w:marBottom w:val="0"/>
              <w:divBdr>
                <w:top w:val="none" w:sz="0" w:space="0" w:color="auto"/>
                <w:left w:val="none" w:sz="0" w:space="0" w:color="auto"/>
                <w:bottom w:val="none" w:sz="0" w:space="0" w:color="auto"/>
                <w:right w:val="none" w:sz="0" w:space="0" w:color="auto"/>
              </w:divBdr>
              <w:divsChild>
                <w:div w:id="438331832">
                  <w:marLeft w:val="0"/>
                  <w:marRight w:val="0"/>
                  <w:marTop w:val="0"/>
                  <w:marBottom w:val="0"/>
                  <w:divBdr>
                    <w:top w:val="none" w:sz="0" w:space="0" w:color="auto"/>
                    <w:left w:val="none" w:sz="0" w:space="0" w:color="auto"/>
                    <w:bottom w:val="none" w:sz="0" w:space="0" w:color="auto"/>
                    <w:right w:val="none" w:sz="0" w:space="0" w:color="auto"/>
                  </w:divBdr>
                  <w:divsChild>
                    <w:div w:id="2093426511">
                      <w:marLeft w:val="0"/>
                      <w:marRight w:val="0"/>
                      <w:marTop w:val="0"/>
                      <w:marBottom w:val="0"/>
                      <w:divBdr>
                        <w:top w:val="none" w:sz="0" w:space="0" w:color="auto"/>
                        <w:left w:val="none" w:sz="0" w:space="0" w:color="auto"/>
                        <w:bottom w:val="none" w:sz="0" w:space="0" w:color="auto"/>
                        <w:right w:val="none" w:sz="0" w:space="0" w:color="auto"/>
                      </w:divBdr>
                      <w:divsChild>
                        <w:div w:id="839272870">
                          <w:marLeft w:val="0"/>
                          <w:marRight w:val="0"/>
                          <w:marTop w:val="0"/>
                          <w:marBottom w:val="0"/>
                          <w:divBdr>
                            <w:top w:val="none" w:sz="0" w:space="0" w:color="auto"/>
                            <w:left w:val="none" w:sz="0" w:space="0" w:color="auto"/>
                            <w:bottom w:val="none" w:sz="0" w:space="0" w:color="auto"/>
                            <w:right w:val="none" w:sz="0" w:space="0" w:color="auto"/>
                          </w:divBdr>
                          <w:divsChild>
                            <w:div w:id="2013557709">
                              <w:marLeft w:val="0"/>
                              <w:marRight w:val="0"/>
                              <w:marTop w:val="0"/>
                              <w:marBottom w:val="0"/>
                              <w:divBdr>
                                <w:top w:val="none" w:sz="0" w:space="0" w:color="auto"/>
                                <w:left w:val="none" w:sz="0" w:space="0" w:color="auto"/>
                                <w:bottom w:val="none" w:sz="0" w:space="0" w:color="auto"/>
                                <w:right w:val="none" w:sz="0" w:space="0" w:color="auto"/>
                              </w:divBdr>
                              <w:divsChild>
                                <w:div w:id="891888916">
                                  <w:marLeft w:val="0"/>
                                  <w:marRight w:val="0"/>
                                  <w:marTop w:val="0"/>
                                  <w:marBottom w:val="0"/>
                                  <w:divBdr>
                                    <w:top w:val="none" w:sz="0" w:space="0" w:color="auto"/>
                                    <w:left w:val="none" w:sz="0" w:space="0" w:color="auto"/>
                                    <w:bottom w:val="none" w:sz="0" w:space="0" w:color="auto"/>
                                    <w:right w:val="none" w:sz="0" w:space="0" w:color="auto"/>
                                  </w:divBdr>
                                  <w:divsChild>
                                    <w:div w:id="408692243">
                                      <w:marLeft w:val="0"/>
                                      <w:marRight w:val="0"/>
                                      <w:marTop w:val="0"/>
                                      <w:marBottom w:val="0"/>
                                      <w:divBdr>
                                        <w:top w:val="none" w:sz="0" w:space="0" w:color="auto"/>
                                        <w:left w:val="none" w:sz="0" w:space="0" w:color="auto"/>
                                        <w:bottom w:val="none" w:sz="0" w:space="0" w:color="auto"/>
                                        <w:right w:val="none" w:sz="0" w:space="0" w:color="auto"/>
                                      </w:divBdr>
                                      <w:divsChild>
                                        <w:div w:id="1766684944">
                                          <w:marLeft w:val="0"/>
                                          <w:marRight w:val="0"/>
                                          <w:marTop w:val="0"/>
                                          <w:marBottom w:val="0"/>
                                          <w:divBdr>
                                            <w:top w:val="none" w:sz="0" w:space="0" w:color="auto"/>
                                            <w:left w:val="none" w:sz="0" w:space="0" w:color="auto"/>
                                            <w:bottom w:val="none" w:sz="0" w:space="0" w:color="auto"/>
                                            <w:right w:val="none" w:sz="0" w:space="0" w:color="auto"/>
                                          </w:divBdr>
                                          <w:divsChild>
                                            <w:div w:id="1920557542">
                                              <w:marLeft w:val="0"/>
                                              <w:marRight w:val="0"/>
                                              <w:marTop w:val="0"/>
                                              <w:marBottom w:val="0"/>
                                              <w:divBdr>
                                                <w:top w:val="single" w:sz="4" w:space="0" w:color="F5F5F5"/>
                                                <w:left w:val="single" w:sz="4" w:space="0" w:color="F5F5F5"/>
                                                <w:bottom w:val="single" w:sz="4" w:space="0" w:color="F5F5F5"/>
                                                <w:right w:val="single" w:sz="4" w:space="0" w:color="F5F5F5"/>
                                              </w:divBdr>
                                              <w:divsChild>
                                                <w:div w:id="468596783">
                                                  <w:marLeft w:val="0"/>
                                                  <w:marRight w:val="0"/>
                                                  <w:marTop w:val="0"/>
                                                  <w:marBottom w:val="0"/>
                                                  <w:divBdr>
                                                    <w:top w:val="none" w:sz="0" w:space="0" w:color="auto"/>
                                                    <w:left w:val="none" w:sz="0" w:space="0" w:color="auto"/>
                                                    <w:bottom w:val="none" w:sz="0" w:space="0" w:color="auto"/>
                                                    <w:right w:val="none" w:sz="0" w:space="0" w:color="auto"/>
                                                  </w:divBdr>
                                                  <w:divsChild>
                                                    <w:div w:id="2386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12505102">
      <w:bodyDiv w:val="1"/>
      <w:marLeft w:val="0"/>
      <w:marRight w:val="0"/>
      <w:marTop w:val="0"/>
      <w:marBottom w:val="0"/>
      <w:divBdr>
        <w:top w:val="none" w:sz="0" w:space="0" w:color="auto"/>
        <w:left w:val="none" w:sz="0" w:space="0" w:color="auto"/>
        <w:bottom w:val="none" w:sz="0" w:space="0" w:color="auto"/>
        <w:right w:val="none" w:sz="0" w:space="0" w:color="auto"/>
      </w:divBdr>
    </w:div>
    <w:div w:id="1435520526">
      <w:bodyDiv w:val="1"/>
      <w:marLeft w:val="0"/>
      <w:marRight w:val="0"/>
      <w:marTop w:val="0"/>
      <w:marBottom w:val="0"/>
      <w:divBdr>
        <w:top w:val="none" w:sz="0" w:space="0" w:color="auto"/>
        <w:left w:val="none" w:sz="0" w:space="0" w:color="auto"/>
        <w:bottom w:val="none" w:sz="0" w:space="0" w:color="auto"/>
        <w:right w:val="none" w:sz="0" w:space="0" w:color="auto"/>
      </w:divBdr>
      <w:divsChild>
        <w:div w:id="496309538">
          <w:marLeft w:val="0"/>
          <w:marRight w:val="0"/>
          <w:marTop w:val="0"/>
          <w:marBottom w:val="0"/>
          <w:divBdr>
            <w:top w:val="none" w:sz="0" w:space="0" w:color="auto"/>
            <w:left w:val="none" w:sz="0" w:space="0" w:color="auto"/>
            <w:bottom w:val="none" w:sz="0" w:space="0" w:color="auto"/>
            <w:right w:val="none" w:sz="0" w:space="0" w:color="auto"/>
          </w:divBdr>
          <w:divsChild>
            <w:div w:id="2062943113">
              <w:marLeft w:val="0"/>
              <w:marRight w:val="0"/>
              <w:marTop w:val="0"/>
              <w:marBottom w:val="0"/>
              <w:divBdr>
                <w:top w:val="none" w:sz="0" w:space="0" w:color="auto"/>
                <w:left w:val="none" w:sz="0" w:space="0" w:color="auto"/>
                <w:bottom w:val="none" w:sz="0" w:space="0" w:color="auto"/>
                <w:right w:val="none" w:sz="0" w:space="0" w:color="auto"/>
              </w:divBdr>
              <w:divsChild>
                <w:div w:id="1795515569">
                  <w:marLeft w:val="0"/>
                  <w:marRight w:val="0"/>
                  <w:marTop w:val="0"/>
                  <w:marBottom w:val="0"/>
                  <w:divBdr>
                    <w:top w:val="none" w:sz="0" w:space="0" w:color="auto"/>
                    <w:left w:val="none" w:sz="0" w:space="0" w:color="auto"/>
                    <w:bottom w:val="none" w:sz="0" w:space="0" w:color="auto"/>
                    <w:right w:val="none" w:sz="0" w:space="0" w:color="auto"/>
                  </w:divBdr>
                  <w:divsChild>
                    <w:div w:id="1500971715">
                      <w:marLeft w:val="0"/>
                      <w:marRight w:val="0"/>
                      <w:marTop w:val="0"/>
                      <w:marBottom w:val="0"/>
                      <w:divBdr>
                        <w:top w:val="none" w:sz="0" w:space="0" w:color="auto"/>
                        <w:left w:val="none" w:sz="0" w:space="0" w:color="auto"/>
                        <w:bottom w:val="none" w:sz="0" w:space="0" w:color="auto"/>
                        <w:right w:val="none" w:sz="0" w:space="0" w:color="auto"/>
                      </w:divBdr>
                      <w:divsChild>
                        <w:div w:id="1673331644">
                          <w:marLeft w:val="0"/>
                          <w:marRight w:val="0"/>
                          <w:marTop w:val="0"/>
                          <w:marBottom w:val="0"/>
                          <w:divBdr>
                            <w:top w:val="none" w:sz="0" w:space="0" w:color="auto"/>
                            <w:left w:val="none" w:sz="0" w:space="0" w:color="auto"/>
                            <w:bottom w:val="none" w:sz="0" w:space="0" w:color="auto"/>
                            <w:right w:val="none" w:sz="0" w:space="0" w:color="auto"/>
                          </w:divBdr>
                          <w:divsChild>
                            <w:div w:id="2122919788">
                              <w:marLeft w:val="0"/>
                              <w:marRight w:val="0"/>
                              <w:marTop w:val="0"/>
                              <w:marBottom w:val="0"/>
                              <w:divBdr>
                                <w:top w:val="none" w:sz="0" w:space="0" w:color="auto"/>
                                <w:left w:val="none" w:sz="0" w:space="0" w:color="auto"/>
                                <w:bottom w:val="none" w:sz="0" w:space="0" w:color="auto"/>
                                <w:right w:val="none" w:sz="0" w:space="0" w:color="auto"/>
                              </w:divBdr>
                              <w:divsChild>
                                <w:div w:id="1791046242">
                                  <w:marLeft w:val="0"/>
                                  <w:marRight w:val="0"/>
                                  <w:marTop w:val="0"/>
                                  <w:marBottom w:val="0"/>
                                  <w:divBdr>
                                    <w:top w:val="none" w:sz="0" w:space="0" w:color="auto"/>
                                    <w:left w:val="none" w:sz="0" w:space="0" w:color="auto"/>
                                    <w:bottom w:val="none" w:sz="0" w:space="0" w:color="auto"/>
                                    <w:right w:val="none" w:sz="0" w:space="0" w:color="auto"/>
                                  </w:divBdr>
                                  <w:divsChild>
                                    <w:div w:id="1460608151">
                                      <w:marLeft w:val="0"/>
                                      <w:marRight w:val="0"/>
                                      <w:marTop w:val="0"/>
                                      <w:marBottom w:val="0"/>
                                      <w:divBdr>
                                        <w:top w:val="none" w:sz="0" w:space="0" w:color="auto"/>
                                        <w:left w:val="none" w:sz="0" w:space="0" w:color="auto"/>
                                        <w:bottom w:val="none" w:sz="0" w:space="0" w:color="auto"/>
                                        <w:right w:val="none" w:sz="0" w:space="0" w:color="auto"/>
                                      </w:divBdr>
                                      <w:divsChild>
                                        <w:div w:id="1079055490">
                                          <w:marLeft w:val="0"/>
                                          <w:marRight w:val="0"/>
                                          <w:marTop w:val="0"/>
                                          <w:marBottom w:val="0"/>
                                          <w:divBdr>
                                            <w:top w:val="none" w:sz="0" w:space="0" w:color="auto"/>
                                            <w:left w:val="none" w:sz="0" w:space="0" w:color="auto"/>
                                            <w:bottom w:val="none" w:sz="0" w:space="0" w:color="auto"/>
                                            <w:right w:val="none" w:sz="0" w:space="0" w:color="auto"/>
                                          </w:divBdr>
                                          <w:divsChild>
                                            <w:div w:id="2145852823">
                                              <w:marLeft w:val="0"/>
                                              <w:marRight w:val="0"/>
                                              <w:marTop w:val="0"/>
                                              <w:marBottom w:val="0"/>
                                              <w:divBdr>
                                                <w:top w:val="single" w:sz="4" w:space="0" w:color="F5F5F5"/>
                                                <w:left w:val="single" w:sz="4" w:space="0" w:color="F5F5F5"/>
                                                <w:bottom w:val="single" w:sz="4" w:space="0" w:color="F5F5F5"/>
                                                <w:right w:val="single" w:sz="4" w:space="0" w:color="F5F5F5"/>
                                              </w:divBdr>
                                              <w:divsChild>
                                                <w:div w:id="1139227976">
                                                  <w:marLeft w:val="0"/>
                                                  <w:marRight w:val="0"/>
                                                  <w:marTop w:val="0"/>
                                                  <w:marBottom w:val="0"/>
                                                  <w:divBdr>
                                                    <w:top w:val="none" w:sz="0" w:space="0" w:color="auto"/>
                                                    <w:left w:val="none" w:sz="0" w:space="0" w:color="auto"/>
                                                    <w:bottom w:val="none" w:sz="0" w:space="0" w:color="auto"/>
                                                    <w:right w:val="none" w:sz="0" w:space="0" w:color="auto"/>
                                                  </w:divBdr>
                                                  <w:divsChild>
                                                    <w:div w:id="1631131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71902555">
      <w:bodyDiv w:val="1"/>
      <w:marLeft w:val="0"/>
      <w:marRight w:val="0"/>
      <w:marTop w:val="0"/>
      <w:marBottom w:val="0"/>
      <w:divBdr>
        <w:top w:val="none" w:sz="0" w:space="0" w:color="auto"/>
        <w:left w:val="none" w:sz="0" w:space="0" w:color="auto"/>
        <w:bottom w:val="none" w:sz="0" w:space="0" w:color="auto"/>
        <w:right w:val="none" w:sz="0" w:space="0" w:color="auto"/>
      </w:divBdr>
      <w:divsChild>
        <w:div w:id="2117629953">
          <w:marLeft w:val="0"/>
          <w:marRight w:val="0"/>
          <w:marTop w:val="0"/>
          <w:marBottom w:val="0"/>
          <w:divBdr>
            <w:top w:val="none" w:sz="0" w:space="0" w:color="auto"/>
            <w:left w:val="none" w:sz="0" w:space="0" w:color="auto"/>
            <w:bottom w:val="none" w:sz="0" w:space="0" w:color="auto"/>
            <w:right w:val="none" w:sz="0" w:space="0" w:color="auto"/>
          </w:divBdr>
          <w:divsChild>
            <w:div w:id="605310711">
              <w:marLeft w:val="0"/>
              <w:marRight w:val="0"/>
              <w:marTop w:val="0"/>
              <w:marBottom w:val="0"/>
              <w:divBdr>
                <w:top w:val="none" w:sz="0" w:space="0" w:color="auto"/>
                <w:left w:val="none" w:sz="0" w:space="0" w:color="auto"/>
                <w:bottom w:val="none" w:sz="0" w:space="0" w:color="auto"/>
                <w:right w:val="none" w:sz="0" w:space="0" w:color="auto"/>
              </w:divBdr>
              <w:divsChild>
                <w:div w:id="581336961">
                  <w:marLeft w:val="0"/>
                  <w:marRight w:val="0"/>
                  <w:marTop w:val="0"/>
                  <w:marBottom w:val="0"/>
                  <w:divBdr>
                    <w:top w:val="none" w:sz="0" w:space="0" w:color="auto"/>
                    <w:left w:val="none" w:sz="0" w:space="0" w:color="auto"/>
                    <w:bottom w:val="none" w:sz="0" w:space="0" w:color="auto"/>
                    <w:right w:val="none" w:sz="0" w:space="0" w:color="auto"/>
                  </w:divBdr>
                  <w:divsChild>
                    <w:div w:id="977219471">
                      <w:marLeft w:val="0"/>
                      <w:marRight w:val="0"/>
                      <w:marTop w:val="0"/>
                      <w:marBottom w:val="0"/>
                      <w:divBdr>
                        <w:top w:val="none" w:sz="0" w:space="0" w:color="auto"/>
                        <w:left w:val="none" w:sz="0" w:space="0" w:color="auto"/>
                        <w:bottom w:val="none" w:sz="0" w:space="0" w:color="auto"/>
                        <w:right w:val="none" w:sz="0" w:space="0" w:color="auto"/>
                      </w:divBdr>
                      <w:divsChild>
                        <w:div w:id="11226022">
                          <w:marLeft w:val="0"/>
                          <w:marRight w:val="0"/>
                          <w:marTop w:val="0"/>
                          <w:marBottom w:val="0"/>
                          <w:divBdr>
                            <w:top w:val="none" w:sz="0" w:space="0" w:color="auto"/>
                            <w:left w:val="none" w:sz="0" w:space="0" w:color="auto"/>
                            <w:bottom w:val="none" w:sz="0" w:space="0" w:color="auto"/>
                            <w:right w:val="none" w:sz="0" w:space="0" w:color="auto"/>
                          </w:divBdr>
                          <w:divsChild>
                            <w:div w:id="764805837">
                              <w:marLeft w:val="0"/>
                              <w:marRight w:val="0"/>
                              <w:marTop w:val="0"/>
                              <w:marBottom w:val="0"/>
                              <w:divBdr>
                                <w:top w:val="none" w:sz="0" w:space="0" w:color="auto"/>
                                <w:left w:val="none" w:sz="0" w:space="0" w:color="auto"/>
                                <w:bottom w:val="none" w:sz="0" w:space="0" w:color="auto"/>
                                <w:right w:val="none" w:sz="0" w:space="0" w:color="auto"/>
                              </w:divBdr>
                              <w:divsChild>
                                <w:div w:id="1293169982">
                                  <w:marLeft w:val="0"/>
                                  <w:marRight w:val="0"/>
                                  <w:marTop w:val="0"/>
                                  <w:marBottom w:val="0"/>
                                  <w:divBdr>
                                    <w:top w:val="none" w:sz="0" w:space="0" w:color="auto"/>
                                    <w:left w:val="none" w:sz="0" w:space="0" w:color="auto"/>
                                    <w:bottom w:val="none" w:sz="0" w:space="0" w:color="auto"/>
                                    <w:right w:val="none" w:sz="0" w:space="0" w:color="auto"/>
                                  </w:divBdr>
                                  <w:divsChild>
                                    <w:div w:id="1627740625">
                                      <w:marLeft w:val="0"/>
                                      <w:marRight w:val="0"/>
                                      <w:marTop w:val="0"/>
                                      <w:marBottom w:val="0"/>
                                      <w:divBdr>
                                        <w:top w:val="none" w:sz="0" w:space="0" w:color="auto"/>
                                        <w:left w:val="none" w:sz="0" w:space="0" w:color="auto"/>
                                        <w:bottom w:val="none" w:sz="0" w:space="0" w:color="auto"/>
                                        <w:right w:val="none" w:sz="0" w:space="0" w:color="auto"/>
                                      </w:divBdr>
                                      <w:divsChild>
                                        <w:div w:id="674184449">
                                          <w:marLeft w:val="0"/>
                                          <w:marRight w:val="0"/>
                                          <w:marTop w:val="0"/>
                                          <w:marBottom w:val="0"/>
                                          <w:divBdr>
                                            <w:top w:val="none" w:sz="0" w:space="0" w:color="auto"/>
                                            <w:left w:val="none" w:sz="0" w:space="0" w:color="auto"/>
                                            <w:bottom w:val="none" w:sz="0" w:space="0" w:color="auto"/>
                                            <w:right w:val="none" w:sz="0" w:space="0" w:color="auto"/>
                                          </w:divBdr>
                                          <w:divsChild>
                                            <w:div w:id="1009023896">
                                              <w:marLeft w:val="0"/>
                                              <w:marRight w:val="0"/>
                                              <w:marTop w:val="0"/>
                                              <w:marBottom w:val="0"/>
                                              <w:divBdr>
                                                <w:top w:val="single" w:sz="4" w:space="0" w:color="F5F5F5"/>
                                                <w:left w:val="single" w:sz="4" w:space="0" w:color="F5F5F5"/>
                                                <w:bottom w:val="single" w:sz="4" w:space="0" w:color="F5F5F5"/>
                                                <w:right w:val="single" w:sz="4" w:space="0" w:color="F5F5F5"/>
                                              </w:divBdr>
                                              <w:divsChild>
                                                <w:div w:id="579946109">
                                                  <w:marLeft w:val="0"/>
                                                  <w:marRight w:val="0"/>
                                                  <w:marTop w:val="0"/>
                                                  <w:marBottom w:val="0"/>
                                                  <w:divBdr>
                                                    <w:top w:val="none" w:sz="0" w:space="0" w:color="auto"/>
                                                    <w:left w:val="none" w:sz="0" w:space="0" w:color="auto"/>
                                                    <w:bottom w:val="none" w:sz="0" w:space="0" w:color="auto"/>
                                                    <w:right w:val="none" w:sz="0" w:space="0" w:color="auto"/>
                                                  </w:divBdr>
                                                  <w:divsChild>
                                                    <w:div w:id="1994068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47452376">
      <w:bodyDiv w:val="1"/>
      <w:marLeft w:val="0"/>
      <w:marRight w:val="0"/>
      <w:marTop w:val="0"/>
      <w:marBottom w:val="0"/>
      <w:divBdr>
        <w:top w:val="none" w:sz="0" w:space="0" w:color="auto"/>
        <w:left w:val="none" w:sz="0" w:space="0" w:color="auto"/>
        <w:bottom w:val="none" w:sz="0" w:space="0" w:color="auto"/>
        <w:right w:val="none" w:sz="0" w:space="0" w:color="auto"/>
      </w:divBdr>
      <w:divsChild>
        <w:div w:id="1104617413">
          <w:marLeft w:val="0"/>
          <w:marRight w:val="0"/>
          <w:marTop w:val="0"/>
          <w:marBottom w:val="0"/>
          <w:divBdr>
            <w:top w:val="none" w:sz="0" w:space="0" w:color="auto"/>
            <w:left w:val="none" w:sz="0" w:space="0" w:color="auto"/>
            <w:bottom w:val="none" w:sz="0" w:space="0" w:color="auto"/>
            <w:right w:val="none" w:sz="0" w:space="0" w:color="auto"/>
          </w:divBdr>
          <w:divsChild>
            <w:div w:id="793711956">
              <w:marLeft w:val="0"/>
              <w:marRight w:val="0"/>
              <w:marTop w:val="0"/>
              <w:marBottom w:val="0"/>
              <w:divBdr>
                <w:top w:val="none" w:sz="0" w:space="0" w:color="auto"/>
                <w:left w:val="none" w:sz="0" w:space="0" w:color="auto"/>
                <w:bottom w:val="none" w:sz="0" w:space="0" w:color="auto"/>
                <w:right w:val="none" w:sz="0" w:space="0" w:color="auto"/>
              </w:divBdr>
              <w:divsChild>
                <w:div w:id="1515145436">
                  <w:marLeft w:val="0"/>
                  <w:marRight w:val="0"/>
                  <w:marTop w:val="0"/>
                  <w:marBottom w:val="0"/>
                  <w:divBdr>
                    <w:top w:val="none" w:sz="0" w:space="0" w:color="auto"/>
                    <w:left w:val="none" w:sz="0" w:space="0" w:color="auto"/>
                    <w:bottom w:val="none" w:sz="0" w:space="0" w:color="auto"/>
                    <w:right w:val="none" w:sz="0" w:space="0" w:color="auto"/>
                  </w:divBdr>
                  <w:divsChild>
                    <w:div w:id="122313847">
                      <w:marLeft w:val="0"/>
                      <w:marRight w:val="0"/>
                      <w:marTop w:val="0"/>
                      <w:marBottom w:val="0"/>
                      <w:divBdr>
                        <w:top w:val="none" w:sz="0" w:space="0" w:color="auto"/>
                        <w:left w:val="none" w:sz="0" w:space="0" w:color="auto"/>
                        <w:bottom w:val="none" w:sz="0" w:space="0" w:color="auto"/>
                        <w:right w:val="none" w:sz="0" w:space="0" w:color="auto"/>
                      </w:divBdr>
                      <w:divsChild>
                        <w:div w:id="1043364699">
                          <w:marLeft w:val="0"/>
                          <w:marRight w:val="0"/>
                          <w:marTop w:val="0"/>
                          <w:marBottom w:val="0"/>
                          <w:divBdr>
                            <w:top w:val="none" w:sz="0" w:space="0" w:color="auto"/>
                            <w:left w:val="none" w:sz="0" w:space="0" w:color="auto"/>
                            <w:bottom w:val="none" w:sz="0" w:space="0" w:color="auto"/>
                            <w:right w:val="none" w:sz="0" w:space="0" w:color="auto"/>
                          </w:divBdr>
                          <w:divsChild>
                            <w:div w:id="351762645">
                              <w:marLeft w:val="0"/>
                              <w:marRight w:val="0"/>
                              <w:marTop w:val="0"/>
                              <w:marBottom w:val="0"/>
                              <w:divBdr>
                                <w:top w:val="none" w:sz="0" w:space="0" w:color="auto"/>
                                <w:left w:val="none" w:sz="0" w:space="0" w:color="auto"/>
                                <w:bottom w:val="none" w:sz="0" w:space="0" w:color="auto"/>
                                <w:right w:val="none" w:sz="0" w:space="0" w:color="auto"/>
                              </w:divBdr>
                              <w:divsChild>
                                <w:div w:id="1813138828">
                                  <w:marLeft w:val="0"/>
                                  <w:marRight w:val="0"/>
                                  <w:marTop w:val="0"/>
                                  <w:marBottom w:val="0"/>
                                  <w:divBdr>
                                    <w:top w:val="none" w:sz="0" w:space="0" w:color="auto"/>
                                    <w:left w:val="none" w:sz="0" w:space="0" w:color="auto"/>
                                    <w:bottom w:val="none" w:sz="0" w:space="0" w:color="auto"/>
                                    <w:right w:val="none" w:sz="0" w:space="0" w:color="auto"/>
                                  </w:divBdr>
                                  <w:divsChild>
                                    <w:div w:id="512845967">
                                      <w:marLeft w:val="0"/>
                                      <w:marRight w:val="0"/>
                                      <w:marTop w:val="0"/>
                                      <w:marBottom w:val="0"/>
                                      <w:divBdr>
                                        <w:top w:val="none" w:sz="0" w:space="0" w:color="auto"/>
                                        <w:left w:val="none" w:sz="0" w:space="0" w:color="auto"/>
                                        <w:bottom w:val="none" w:sz="0" w:space="0" w:color="auto"/>
                                        <w:right w:val="none" w:sz="0" w:space="0" w:color="auto"/>
                                      </w:divBdr>
                                      <w:divsChild>
                                        <w:div w:id="1980063915">
                                          <w:marLeft w:val="0"/>
                                          <w:marRight w:val="0"/>
                                          <w:marTop w:val="0"/>
                                          <w:marBottom w:val="0"/>
                                          <w:divBdr>
                                            <w:top w:val="none" w:sz="0" w:space="0" w:color="auto"/>
                                            <w:left w:val="none" w:sz="0" w:space="0" w:color="auto"/>
                                            <w:bottom w:val="none" w:sz="0" w:space="0" w:color="auto"/>
                                            <w:right w:val="none" w:sz="0" w:space="0" w:color="auto"/>
                                          </w:divBdr>
                                          <w:divsChild>
                                            <w:div w:id="2122995845">
                                              <w:marLeft w:val="0"/>
                                              <w:marRight w:val="0"/>
                                              <w:marTop w:val="0"/>
                                              <w:marBottom w:val="0"/>
                                              <w:divBdr>
                                                <w:top w:val="single" w:sz="6" w:space="0" w:color="F5F5F5"/>
                                                <w:left w:val="single" w:sz="6" w:space="0" w:color="F5F5F5"/>
                                                <w:bottom w:val="single" w:sz="6" w:space="0" w:color="F5F5F5"/>
                                                <w:right w:val="single" w:sz="6" w:space="0" w:color="F5F5F5"/>
                                              </w:divBdr>
                                              <w:divsChild>
                                                <w:div w:id="898512639">
                                                  <w:marLeft w:val="0"/>
                                                  <w:marRight w:val="0"/>
                                                  <w:marTop w:val="0"/>
                                                  <w:marBottom w:val="0"/>
                                                  <w:divBdr>
                                                    <w:top w:val="none" w:sz="0" w:space="0" w:color="auto"/>
                                                    <w:left w:val="none" w:sz="0" w:space="0" w:color="auto"/>
                                                    <w:bottom w:val="none" w:sz="0" w:space="0" w:color="auto"/>
                                                    <w:right w:val="none" w:sz="0" w:space="0" w:color="auto"/>
                                                  </w:divBdr>
                                                  <w:divsChild>
                                                    <w:div w:id="776370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46995095">
      <w:bodyDiv w:val="1"/>
      <w:marLeft w:val="0"/>
      <w:marRight w:val="0"/>
      <w:marTop w:val="0"/>
      <w:marBottom w:val="0"/>
      <w:divBdr>
        <w:top w:val="none" w:sz="0" w:space="0" w:color="auto"/>
        <w:left w:val="none" w:sz="0" w:space="0" w:color="auto"/>
        <w:bottom w:val="none" w:sz="0" w:space="0" w:color="auto"/>
        <w:right w:val="none" w:sz="0" w:space="0" w:color="auto"/>
      </w:divBdr>
      <w:divsChild>
        <w:div w:id="1327241250">
          <w:marLeft w:val="0"/>
          <w:marRight w:val="0"/>
          <w:marTop w:val="0"/>
          <w:marBottom w:val="0"/>
          <w:divBdr>
            <w:top w:val="none" w:sz="0" w:space="0" w:color="auto"/>
            <w:left w:val="none" w:sz="0" w:space="0" w:color="auto"/>
            <w:bottom w:val="none" w:sz="0" w:space="0" w:color="auto"/>
            <w:right w:val="none" w:sz="0" w:space="0" w:color="auto"/>
          </w:divBdr>
          <w:divsChild>
            <w:div w:id="103618584">
              <w:marLeft w:val="0"/>
              <w:marRight w:val="0"/>
              <w:marTop w:val="0"/>
              <w:marBottom w:val="0"/>
              <w:divBdr>
                <w:top w:val="none" w:sz="0" w:space="0" w:color="auto"/>
                <w:left w:val="none" w:sz="0" w:space="0" w:color="auto"/>
                <w:bottom w:val="none" w:sz="0" w:space="0" w:color="auto"/>
                <w:right w:val="none" w:sz="0" w:space="0" w:color="auto"/>
              </w:divBdr>
              <w:divsChild>
                <w:div w:id="788663470">
                  <w:marLeft w:val="0"/>
                  <w:marRight w:val="0"/>
                  <w:marTop w:val="0"/>
                  <w:marBottom w:val="0"/>
                  <w:divBdr>
                    <w:top w:val="none" w:sz="0" w:space="0" w:color="auto"/>
                    <w:left w:val="none" w:sz="0" w:space="0" w:color="auto"/>
                    <w:bottom w:val="none" w:sz="0" w:space="0" w:color="auto"/>
                    <w:right w:val="none" w:sz="0" w:space="0" w:color="auto"/>
                  </w:divBdr>
                  <w:divsChild>
                    <w:div w:id="804734205">
                      <w:marLeft w:val="0"/>
                      <w:marRight w:val="0"/>
                      <w:marTop w:val="0"/>
                      <w:marBottom w:val="0"/>
                      <w:divBdr>
                        <w:top w:val="none" w:sz="0" w:space="0" w:color="auto"/>
                        <w:left w:val="none" w:sz="0" w:space="0" w:color="auto"/>
                        <w:bottom w:val="none" w:sz="0" w:space="0" w:color="auto"/>
                        <w:right w:val="none" w:sz="0" w:space="0" w:color="auto"/>
                      </w:divBdr>
                      <w:divsChild>
                        <w:div w:id="1316295049">
                          <w:marLeft w:val="0"/>
                          <w:marRight w:val="0"/>
                          <w:marTop w:val="0"/>
                          <w:marBottom w:val="0"/>
                          <w:divBdr>
                            <w:top w:val="none" w:sz="0" w:space="0" w:color="auto"/>
                            <w:left w:val="none" w:sz="0" w:space="0" w:color="auto"/>
                            <w:bottom w:val="none" w:sz="0" w:space="0" w:color="auto"/>
                            <w:right w:val="none" w:sz="0" w:space="0" w:color="auto"/>
                          </w:divBdr>
                          <w:divsChild>
                            <w:div w:id="683213489">
                              <w:marLeft w:val="0"/>
                              <w:marRight w:val="0"/>
                              <w:marTop w:val="0"/>
                              <w:marBottom w:val="0"/>
                              <w:divBdr>
                                <w:top w:val="none" w:sz="0" w:space="0" w:color="auto"/>
                                <w:left w:val="none" w:sz="0" w:space="0" w:color="auto"/>
                                <w:bottom w:val="none" w:sz="0" w:space="0" w:color="auto"/>
                                <w:right w:val="none" w:sz="0" w:space="0" w:color="auto"/>
                              </w:divBdr>
                              <w:divsChild>
                                <w:div w:id="489489766">
                                  <w:marLeft w:val="0"/>
                                  <w:marRight w:val="0"/>
                                  <w:marTop w:val="0"/>
                                  <w:marBottom w:val="0"/>
                                  <w:divBdr>
                                    <w:top w:val="none" w:sz="0" w:space="0" w:color="auto"/>
                                    <w:left w:val="none" w:sz="0" w:space="0" w:color="auto"/>
                                    <w:bottom w:val="none" w:sz="0" w:space="0" w:color="auto"/>
                                    <w:right w:val="none" w:sz="0" w:space="0" w:color="auto"/>
                                  </w:divBdr>
                                  <w:divsChild>
                                    <w:div w:id="951865647">
                                      <w:marLeft w:val="0"/>
                                      <w:marRight w:val="0"/>
                                      <w:marTop w:val="0"/>
                                      <w:marBottom w:val="0"/>
                                      <w:divBdr>
                                        <w:top w:val="none" w:sz="0" w:space="0" w:color="auto"/>
                                        <w:left w:val="none" w:sz="0" w:space="0" w:color="auto"/>
                                        <w:bottom w:val="none" w:sz="0" w:space="0" w:color="auto"/>
                                        <w:right w:val="none" w:sz="0" w:space="0" w:color="auto"/>
                                      </w:divBdr>
                                      <w:divsChild>
                                        <w:div w:id="1147824607">
                                          <w:marLeft w:val="0"/>
                                          <w:marRight w:val="0"/>
                                          <w:marTop w:val="0"/>
                                          <w:marBottom w:val="0"/>
                                          <w:divBdr>
                                            <w:top w:val="none" w:sz="0" w:space="0" w:color="auto"/>
                                            <w:left w:val="none" w:sz="0" w:space="0" w:color="auto"/>
                                            <w:bottom w:val="none" w:sz="0" w:space="0" w:color="auto"/>
                                            <w:right w:val="none" w:sz="0" w:space="0" w:color="auto"/>
                                          </w:divBdr>
                                          <w:divsChild>
                                            <w:div w:id="33430358">
                                              <w:marLeft w:val="0"/>
                                              <w:marRight w:val="0"/>
                                              <w:marTop w:val="0"/>
                                              <w:marBottom w:val="0"/>
                                              <w:divBdr>
                                                <w:top w:val="single" w:sz="4" w:space="0" w:color="F5F5F5"/>
                                                <w:left w:val="single" w:sz="4" w:space="0" w:color="F5F5F5"/>
                                                <w:bottom w:val="single" w:sz="4" w:space="0" w:color="F5F5F5"/>
                                                <w:right w:val="single" w:sz="4" w:space="0" w:color="F5F5F5"/>
                                              </w:divBdr>
                                              <w:divsChild>
                                                <w:div w:id="142430063">
                                                  <w:marLeft w:val="0"/>
                                                  <w:marRight w:val="0"/>
                                                  <w:marTop w:val="0"/>
                                                  <w:marBottom w:val="0"/>
                                                  <w:divBdr>
                                                    <w:top w:val="none" w:sz="0" w:space="0" w:color="auto"/>
                                                    <w:left w:val="none" w:sz="0" w:space="0" w:color="auto"/>
                                                    <w:bottom w:val="none" w:sz="0" w:space="0" w:color="auto"/>
                                                    <w:right w:val="none" w:sz="0" w:space="0" w:color="auto"/>
                                                  </w:divBdr>
                                                  <w:divsChild>
                                                    <w:div w:id="1725446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49645951">
      <w:bodyDiv w:val="1"/>
      <w:marLeft w:val="0"/>
      <w:marRight w:val="0"/>
      <w:marTop w:val="0"/>
      <w:marBottom w:val="0"/>
      <w:divBdr>
        <w:top w:val="none" w:sz="0" w:space="0" w:color="auto"/>
        <w:left w:val="none" w:sz="0" w:space="0" w:color="auto"/>
        <w:bottom w:val="none" w:sz="0" w:space="0" w:color="auto"/>
        <w:right w:val="none" w:sz="0" w:space="0" w:color="auto"/>
      </w:divBdr>
      <w:divsChild>
        <w:div w:id="1569146144">
          <w:marLeft w:val="0"/>
          <w:marRight w:val="0"/>
          <w:marTop w:val="0"/>
          <w:marBottom w:val="0"/>
          <w:divBdr>
            <w:top w:val="none" w:sz="0" w:space="0" w:color="auto"/>
            <w:left w:val="none" w:sz="0" w:space="0" w:color="auto"/>
            <w:bottom w:val="none" w:sz="0" w:space="0" w:color="auto"/>
            <w:right w:val="none" w:sz="0" w:space="0" w:color="auto"/>
          </w:divBdr>
          <w:divsChild>
            <w:div w:id="845708759">
              <w:marLeft w:val="0"/>
              <w:marRight w:val="0"/>
              <w:marTop w:val="0"/>
              <w:marBottom w:val="0"/>
              <w:divBdr>
                <w:top w:val="none" w:sz="0" w:space="0" w:color="auto"/>
                <w:left w:val="none" w:sz="0" w:space="0" w:color="auto"/>
                <w:bottom w:val="none" w:sz="0" w:space="0" w:color="auto"/>
                <w:right w:val="none" w:sz="0" w:space="0" w:color="auto"/>
              </w:divBdr>
              <w:divsChild>
                <w:div w:id="1467965628">
                  <w:marLeft w:val="0"/>
                  <w:marRight w:val="0"/>
                  <w:marTop w:val="0"/>
                  <w:marBottom w:val="0"/>
                  <w:divBdr>
                    <w:top w:val="none" w:sz="0" w:space="0" w:color="auto"/>
                    <w:left w:val="none" w:sz="0" w:space="0" w:color="auto"/>
                    <w:bottom w:val="none" w:sz="0" w:space="0" w:color="auto"/>
                    <w:right w:val="none" w:sz="0" w:space="0" w:color="auto"/>
                  </w:divBdr>
                  <w:divsChild>
                    <w:div w:id="860513439">
                      <w:marLeft w:val="0"/>
                      <w:marRight w:val="0"/>
                      <w:marTop w:val="0"/>
                      <w:marBottom w:val="0"/>
                      <w:divBdr>
                        <w:top w:val="none" w:sz="0" w:space="0" w:color="auto"/>
                        <w:left w:val="none" w:sz="0" w:space="0" w:color="auto"/>
                        <w:bottom w:val="none" w:sz="0" w:space="0" w:color="auto"/>
                        <w:right w:val="none" w:sz="0" w:space="0" w:color="auto"/>
                      </w:divBdr>
                      <w:divsChild>
                        <w:div w:id="757293971">
                          <w:marLeft w:val="0"/>
                          <w:marRight w:val="0"/>
                          <w:marTop w:val="0"/>
                          <w:marBottom w:val="0"/>
                          <w:divBdr>
                            <w:top w:val="none" w:sz="0" w:space="0" w:color="auto"/>
                            <w:left w:val="none" w:sz="0" w:space="0" w:color="auto"/>
                            <w:bottom w:val="none" w:sz="0" w:space="0" w:color="auto"/>
                            <w:right w:val="none" w:sz="0" w:space="0" w:color="auto"/>
                          </w:divBdr>
                          <w:divsChild>
                            <w:div w:id="670333795">
                              <w:marLeft w:val="0"/>
                              <w:marRight w:val="0"/>
                              <w:marTop w:val="0"/>
                              <w:marBottom w:val="0"/>
                              <w:divBdr>
                                <w:top w:val="none" w:sz="0" w:space="0" w:color="auto"/>
                                <w:left w:val="none" w:sz="0" w:space="0" w:color="auto"/>
                                <w:bottom w:val="none" w:sz="0" w:space="0" w:color="auto"/>
                                <w:right w:val="none" w:sz="0" w:space="0" w:color="auto"/>
                              </w:divBdr>
                              <w:divsChild>
                                <w:div w:id="220139649">
                                  <w:marLeft w:val="0"/>
                                  <w:marRight w:val="0"/>
                                  <w:marTop w:val="0"/>
                                  <w:marBottom w:val="0"/>
                                  <w:divBdr>
                                    <w:top w:val="none" w:sz="0" w:space="0" w:color="auto"/>
                                    <w:left w:val="none" w:sz="0" w:space="0" w:color="auto"/>
                                    <w:bottom w:val="none" w:sz="0" w:space="0" w:color="auto"/>
                                    <w:right w:val="none" w:sz="0" w:space="0" w:color="auto"/>
                                  </w:divBdr>
                                  <w:divsChild>
                                    <w:div w:id="249200299">
                                      <w:marLeft w:val="0"/>
                                      <w:marRight w:val="0"/>
                                      <w:marTop w:val="0"/>
                                      <w:marBottom w:val="0"/>
                                      <w:divBdr>
                                        <w:top w:val="none" w:sz="0" w:space="0" w:color="auto"/>
                                        <w:left w:val="none" w:sz="0" w:space="0" w:color="auto"/>
                                        <w:bottom w:val="none" w:sz="0" w:space="0" w:color="auto"/>
                                        <w:right w:val="none" w:sz="0" w:space="0" w:color="auto"/>
                                      </w:divBdr>
                                      <w:divsChild>
                                        <w:div w:id="988246104">
                                          <w:marLeft w:val="0"/>
                                          <w:marRight w:val="0"/>
                                          <w:marTop w:val="0"/>
                                          <w:marBottom w:val="0"/>
                                          <w:divBdr>
                                            <w:top w:val="none" w:sz="0" w:space="0" w:color="auto"/>
                                            <w:left w:val="none" w:sz="0" w:space="0" w:color="auto"/>
                                            <w:bottom w:val="none" w:sz="0" w:space="0" w:color="auto"/>
                                            <w:right w:val="none" w:sz="0" w:space="0" w:color="auto"/>
                                          </w:divBdr>
                                          <w:divsChild>
                                            <w:div w:id="480343096">
                                              <w:marLeft w:val="0"/>
                                              <w:marRight w:val="0"/>
                                              <w:marTop w:val="0"/>
                                              <w:marBottom w:val="0"/>
                                              <w:divBdr>
                                                <w:top w:val="single" w:sz="4" w:space="0" w:color="F5F5F5"/>
                                                <w:left w:val="single" w:sz="4" w:space="0" w:color="F5F5F5"/>
                                                <w:bottom w:val="single" w:sz="4" w:space="0" w:color="F5F5F5"/>
                                                <w:right w:val="single" w:sz="4" w:space="0" w:color="F5F5F5"/>
                                              </w:divBdr>
                                              <w:divsChild>
                                                <w:div w:id="1995209517">
                                                  <w:marLeft w:val="0"/>
                                                  <w:marRight w:val="0"/>
                                                  <w:marTop w:val="0"/>
                                                  <w:marBottom w:val="0"/>
                                                  <w:divBdr>
                                                    <w:top w:val="none" w:sz="0" w:space="0" w:color="auto"/>
                                                    <w:left w:val="none" w:sz="0" w:space="0" w:color="auto"/>
                                                    <w:bottom w:val="none" w:sz="0" w:space="0" w:color="auto"/>
                                                    <w:right w:val="none" w:sz="0" w:space="0" w:color="auto"/>
                                                  </w:divBdr>
                                                  <w:divsChild>
                                                    <w:div w:id="1675525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55128000">
      <w:bodyDiv w:val="1"/>
      <w:marLeft w:val="0"/>
      <w:marRight w:val="0"/>
      <w:marTop w:val="0"/>
      <w:marBottom w:val="0"/>
      <w:divBdr>
        <w:top w:val="none" w:sz="0" w:space="0" w:color="auto"/>
        <w:left w:val="none" w:sz="0" w:space="0" w:color="auto"/>
        <w:bottom w:val="none" w:sz="0" w:space="0" w:color="auto"/>
        <w:right w:val="none" w:sz="0" w:space="0" w:color="auto"/>
      </w:divBdr>
      <w:divsChild>
        <w:div w:id="484929119">
          <w:marLeft w:val="0"/>
          <w:marRight w:val="0"/>
          <w:marTop w:val="0"/>
          <w:marBottom w:val="0"/>
          <w:divBdr>
            <w:top w:val="none" w:sz="0" w:space="0" w:color="auto"/>
            <w:left w:val="none" w:sz="0" w:space="0" w:color="auto"/>
            <w:bottom w:val="none" w:sz="0" w:space="0" w:color="auto"/>
            <w:right w:val="none" w:sz="0" w:space="0" w:color="auto"/>
          </w:divBdr>
          <w:divsChild>
            <w:div w:id="248584284">
              <w:marLeft w:val="0"/>
              <w:marRight w:val="0"/>
              <w:marTop w:val="0"/>
              <w:marBottom w:val="0"/>
              <w:divBdr>
                <w:top w:val="none" w:sz="0" w:space="0" w:color="auto"/>
                <w:left w:val="none" w:sz="0" w:space="0" w:color="auto"/>
                <w:bottom w:val="none" w:sz="0" w:space="0" w:color="auto"/>
                <w:right w:val="none" w:sz="0" w:space="0" w:color="auto"/>
              </w:divBdr>
              <w:divsChild>
                <w:div w:id="830172295">
                  <w:marLeft w:val="0"/>
                  <w:marRight w:val="0"/>
                  <w:marTop w:val="0"/>
                  <w:marBottom w:val="0"/>
                  <w:divBdr>
                    <w:top w:val="none" w:sz="0" w:space="0" w:color="auto"/>
                    <w:left w:val="none" w:sz="0" w:space="0" w:color="auto"/>
                    <w:bottom w:val="none" w:sz="0" w:space="0" w:color="auto"/>
                    <w:right w:val="none" w:sz="0" w:space="0" w:color="auto"/>
                  </w:divBdr>
                  <w:divsChild>
                    <w:div w:id="1008018719">
                      <w:marLeft w:val="0"/>
                      <w:marRight w:val="0"/>
                      <w:marTop w:val="0"/>
                      <w:marBottom w:val="0"/>
                      <w:divBdr>
                        <w:top w:val="none" w:sz="0" w:space="0" w:color="auto"/>
                        <w:left w:val="none" w:sz="0" w:space="0" w:color="auto"/>
                        <w:bottom w:val="none" w:sz="0" w:space="0" w:color="auto"/>
                        <w:right w:val="none" w:sz="0" w:space="0" w:color="auto"/>
                      </w:divBdr>
                      <w:divsChild>
                        <w:div w:id="40634460">
                          <w:marLeft w:val="0"/>
                          <w:marRight w:val="0"/>
                          <w:marTop w:val="0"/>
                          <w:marBottom w:val="0"/>
                          <w:divBdr>
                            <w:top w:val="none" w:sz="0" w:space="0" w:color="auto"/>
                            <w:left w:val="none" w:sz="0" w:space="0" w:color="auto"/>
                            <w:bottom w:val="none" w:sz="0" w:space="0" w:color="auto"/>
                            <w:right w:val="none" w:sz="0" w:space="0" w:color="auto"/>
                          </w:divBdr>
                          <w:divsChild>
                            <w:div w:id="118651102">
                              <w:marLeft w:val="0"/>
                              <w:marRight w:val="0"/>
                              <w:marTop w:val="0"/>
                              <w:marBottom w:val="0"/>
                              <w:divBdr>
                                <w:top w:val="none" w:sz="0" w:space="0" w:color="auto"/>
                                <w:left w:val="none" w:sz="0" w:space="0" w:color="auto"/>
                                <w:bottom w:val="none" w:sz="0" w:space="0" w:color="auto"/>
                                <w:right w:val="none" w:sz="0" w:space="0" w:color="auto"/>
                              </w:divBdr>
                              <w:divsChild>
                                <w:div w:id="822043832">
                                  <w:marLeft w:val="0"/>
                                  <w:marRight w:val="0"/>
                                  <w:marTop w:val="0"/>
                                  <w:marBottom w:val="0"/>
                                  <w:divBdr>
                                    <w:top w:val="none" w:sz="0" w:space="0" w:color="auto"/>
                                    <w:left w:val="none" w:sz="0" w:space="0" w:color="auto"/>
                                    <w:bottom w:val="none" w:sz="0" w:space="0" w:color="auto"/>
                                    <w:right w:val="none" w:sz="0" w:space="0" w:color="auto"/>
                                  </w:divBdr>
                                  <w:divsChild>
                                    <w:div w:id="8334644">
                                      <w:marLeft w:val="0"/>
                                      <w:marRight w:val="0"/>
                                      <w:marTop w:val="0"/>
                                      <w:marBottom w:val="0"/>
                                      <w:divBdr>
                                        <w:top w:val="none" w:sz="0" w:space="0" w:color="auto"/>
                                        <w:left w:val="none" w:sz="0" w:space="0" w:color="auto"/>
                                        <w:bottom w:val="none" w:sz="0" w:space="0" w:color="auto"/>
                                        <w:right w:val="none" w:sz="0" w:space="0" w:color="auto"/>
                                      </w:divBdr>
                                      <w:divsChild>
                                        <w:div w:id="648948856">
                                          <w:marLeft w:val="0"/>
                                          <w:marRight w:val="0"/>
                                          <w:marTop w:val="0"/>
                                          <w:marBottom w:val="0"/>
                                          <w:divBdr>
                                            <w:top w:val="none" w:sz="0" w:space="0" w:color="auto"/>
                                            <w:left w:val="none" w:sz="0" w:space="0" w:color="auto"/>
                                            <w:bottom w:val="none" w:sz="0" w:space="0" w:color="auto"/>
                                            <w:right w:val="none" w:sz="0" w:space="0" w:color="auto"/>
                                          </w:divBdr>
                                          <w:divsChild>
                                            <w:div w:id="417989380">
                                              <w:marLeft w:val="0"/>
                                              <w:marRight w:val="0"/>
                                              <w:marTop w:val="0"/>
                                              <w:marBottom w:val="0"/>
                                              <w:divBdr>
                                                <w:top w:val="single" w:sz="6" w:space="0" w:color="F5F5F5"/>
                                                <w:left w:val="single" w:sz="6" w:space="0" w:color="F5F5F5"/>
                                                <w:bottom w:val="single" w:sz="6" w:space="0" w:color="F5F5F5"/>
                                                <w:right w:val="single" w:sz="6" w:space="0" w:color="F5F5F5"/>
                                              </w:divBdr>
                                              <w:divsChild>
                                                <w:div w:id="1436511871">
                                                  <w:marLeft w:val="0"/>
                                                  <w:marRight w:val="0"/>
                                                  <w:marTop w:val="0"/>
                                                  <w:marBottom w:val="0"/>
                                                  <w:divBdr>
                                                    <w:top w:val="none" w:sz="0" w:space="0" w:color="auto"/>
                                                    <w:left w:val="none" w:sz="0" w:space="0" w:color="auto"/>
                                                    <w:bottom w:val="none" w:sz="0" w:space="0" w:color="auto"/>
                                                    <w:right w:val="none" w:sz="0" w:space="0" w:color="auto"/>
                                                  </w:divBdr>
                                                  <w:divsChild>
                                                    <w:div w:id="1487866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36648254">
      <w:bodyDiv w:val="1"/>
      <w:marLeft w:val="0"/>
      <w:marRight w:val="0"/>
      <w:marTop w:val="0"/>
      <w:marBottom w:val="0"/>
      <w:divBdr>
        <w:top w:val="none" w:sz="0" w:space="0" w:color="auto"/>
        <w:left w:val="none" w:sz="0" w:space="0" w:color="auto"/>
        <w:bottom w:val="none" w:sz="0" w:space="0" w:color="auto"/>
        <w:right w:val="none" w:sz="0" w:space="0" w:color="auto"/>
      </w:divBdr>
      <w:divsChild>
        <w:div w:id="2011517991">
          <w:marLeft w:val="0"/>
          <w:marRight w:val="0"/>
          <w:marTop w:val="0"/>
          <w:marBottom w:val="0"/>
          <w:divBdr>
            <w:top w:val="none" w:sz="0" w:space="0" w:color="auto"/>
            <w:left w:val="none" w:sz="0" w:space="0" w:color="auto"/>
            <w:bottom w:val="none" w:sz="0" w:space="0" w:color="auto"/>
            <w:right w:val="none" w:sz="0" w:space="0" w:color="auto"/>
          </w:divBdr>
          <w:divsChild>
            <w:div w:id="677149404">
              <w:marLeft w:val="0"/>
              <w:marRight w:val="0"/>
              <w:marTop w:val="0"/>
              <w:marBottom w:val="0"/>
              <w:divBdr>
                <w:top w:val="none" w:sz="0" w:space="0" w:color="auto"/>
                <w:left w:val="none" w:sz="0" w:space="0" w:color="auto"/>
                <w:bottom w:val="none" w:sz="0" w:space="0" w:color="auto"/>
                <w:right w:val="none" w:sz="0" w:space="0" w:color="auto"/>
              </w:divBdr>
              <w:divsChild>
                <w:div w:id="436025699">
                  <w:marLeft w:val="0"/>
                  <w:marRight w:val="0"/>
                  <w:marTop w:val="0"/>
                  <w:marBottom w:val="0"/>
                  <w:divBdr>
                    <w:top w:val="none" w:sz="0" w:space="0" w:color="auto"/>
                    <w:left w:val="none" w:sz="0" w:space="0" w:color="auto"/>
                    <w:bottom w:val="none" w:sz="0" w:space="0" w:color="auto"/>
                    <w:right w:val="none" w:sz="0" w:space="0" w:color="auto"/>
                  </w:divBdr>
                  <w:divsChild>
                    <w:div w:id="1291326810">
                      <w:marLeft w:val="0"/>
                      <w:marRight w:val="0"/>
                      <w:marTop w:val="0"/>
                      <w:marBottom w:val="0"/>
                      <w:divBdr>
                        <w:top w:val="none" w:sz="0" w:space="0" w:color="auto"/>
                        <w:left w:val="none" w:sz="0" w:space="0" w:color="auto"/>
                        <w:bottom w:val="none" w:sz="0" w:space="0" w:color="auto"/>
                        <w:right w:val="none" w:sz="0" w:space="0" w:color="auto"/>
                      </w:divBdr>
                      <w:divsChild>
                        <w:div w:id="584998510">
                          <w:marLeft w:val="0"/>
                          <w:marRight w:val="0"/>
                          <w:marTop w:val="0"/>
                          <w:marBottom w:val="0"/>
                          <w:divBdr>
                            <w:top w:val="none" w:sz="0" w:space="0" w:color="auto"/>
                            <w:left w:val="none" w:sz="0" w:space="0" w:color="auto"/>
                            <w:bottom w:val="none" w:sz="0" w:space="0" w:color="auto"/>
                            <w:right w:val="none" w:sz="0" w:space="0" w:color="auto"/>
                          </w:divBdr>
                          <w:divsChild>
                            <w:div w:id="1296987755">
                              <w:marLeft w:val="0"/>
                              <w:marRight w:val="0"/>
                              <w:marTop w:val="0"/>
                              <w:marBottom w:val="0"/>
                              <w:divBdr>
                                <w:top w:val="none" w:sz="0" w:space="0" w:color="auto"/>
                                <w:left w:val="none" w:sz="0" w:space="0" w:color="auto"/>
                                <w:bottom w:val="none" w:sz="0" w:space="0" w:color="auto"/>
                                <w:right w:val="none" w:sz="0" w:space="0" w:color="auto"/>
                              </w:divBdr>
                              <w:divsChild>
                                <w:div w:id="641807406">
                                  <w:marLeft w:val="0"/>
                                  <w:marRight w:val="0"/>
                                  <w:marTop w:val="0"/>
                                  <w:marBottom w:val="0"/>
                                  <w:divBdr>
                                    <w:top w:val="none" w:sz="0" w:space="0" w:color="auto"/>
                                    <w:left w:val="none" w:sz="0" w:space="0" w:color="auto"/>
                                    <w:bottom w:val="none" w:sz="0" w:space="0" w:color="auto"/>
                                    <w:right w:val="none" w:sz="0" w:space="0" w:color="auto"/>
                                  </w:divBdr>
                                  <w:divsChild>
                                    <w:div w:id="2010405231">
                                      <w:marLeft w:val="0"/>
                                      <w:marRight w:val="0"/>
                                      <w:marTop w:val="0"/>
                                      <w:marBottom w:val="0"/>
                                      <w:divBdr>
                                        <w:top w:val="none" w:sz="0" w:space="0" w:color="auto"/>
                                        <w:left w:val="none" w:sz="0" w:space="0" w:color="auto"/>
                                        <w:bottom w:val="none" w:sz="0" w:space="0" w:color="auto"/>
                                        <w:right w:val="none" w:sz="0" w:space="0" w:color="auto"/>
                                      </w:divBdr>
                                      <w:divsChild>
                                        <w:div w:id="2138645993">
                                          <w:marLeft w:val="0"/>
                                          <w:marRight w:val="0"/>
                                          <w:marTop w:val="0"/>
                                          <w:marBottom w:val="0"/>
                                          <w:divBdr>
                                            <w:top w:val="none" w:sz="0" w:space="0" w:color="auto"/>
                                            <w:left w:val="none" w:sz="0" w:space="0" w:color="auto"/>
                                            <w:bottom w:val="none" w:sz="0" w:space="0" w:color="auto"/>
                                            <w:right w:val="none" w:sz="0" w:space="0" w:color="auto"/>
                                          </w:divBdr>
                                          <w:divsChild>
                                            <w:div w:id="701173798">
                                              <w:marLeft w:val="0"/>
                                              <w:marRight w:val="0"/>
                                              <w:marTop w:val="0"/>
                                              <w:marBottom w:val="0"/>
                                              <w:divBdr>
                                                <w:top w:val="single" w:sz="4" w:space="0" w:color="F5F5F5"/>
                                                <w:left w:val="single" w:sz="4" w:space="0" w:color="F5F5F5"/>
                                                <w:bottom w:val="single" w:sz="4" w:space="0" w:color="F5F5F5"/>
                                                <w:right w:val="single" w:sz="4" w:space="0" w:color="F5F5F5"/>
                                              </w:divBdr>
                                              <w:divsChild>
                                                <w:div w:id="2028174059">
                                                  <w:marLeft w:val="0"/>
                                                  <w:marRight w:val="0"/>
                                                  <w:marTop w:val="0"/>
                                                  <w:marBottom w:val="0"/>
                                                  <w:divBdr>
                                                    <w:top w:val="none" w:sz="0" w:space="0" w:color="auto"/>
                                                    <w:left w:val="none" w:sz="0" w:space="0" w:color="auto"/>
                                                    <w:bottom w:val="none" w:sz="0" w:space="0" w:color="auto"/>
                                                    <w:right w:val="none" w:sz="0" w:space="0" w:color="auto"/>
                                                  </w:divBdr>
                                                  <w:divsChild>
                                                    <w:div w:id="1944923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62546713">
      <w:bodyDiv w:val="1"/>
      <w:marLeft w:val="0"/>
      <w:marRight w:val="0"/>
      <w:marTop w:val="0"/>
      <w:marBottom w:val="0"/>
      <w:divBdr>
        <w:top w:val="none" w:sz="0" w:space="0" w:color="auto"/>
        <w:left w:val="none" w:sz="0" w:space="0" w:color="auto"/>
        <w:bottom w:val="none" w:sz="0" w:space="0" w:color="auto"/>
        <w:right w:val="none" w:sz="0" w:space="0" w:color="auto"/>
      </w:divBdr>
      <w:divsChild>
        <w:div w:id="305865069">
          <w:marLeft w:val="0"/>
          <w:marRight w:val="0"/>
          <w:marTop w:val="0"/>
          <w:marBottom w:val="0"/>
          <w:divBdr>
            <w:top w:val="none" w:sz="0" w:space="0" w:color="auto"/>
            <w:left w:val="none" w:sz="0" w:space="0" w:color="auto"/>
            <w:bottom w:val="none" w:sz="0" w:space="0" w:color="auto"/>
            <w:right w:val="none" w:sz="0" w:space="0" w:color="auto"/>
          </w:divBdr>
          <w:divsChild>
            <w:div w:id="1171139387">
              <w:marLeft w:val="0"/>
              <w:marRight w:val="0"/>
              <w:marTop w:val="0"/>
              <w:marBottom w:val="0"/>
              <w:divBdr>
                <w:top w:val="none" w:sz="0" w:space="0" w:color="auto"/>
                <w:left w:val="none" w:sz="0" w:space="0" w:color="auto"/>
                <w:bottom w:val="none" w:sz="0" w:space="0" w:color="auto"/>
                <w:right w:val="none" w:sz="0" w:space="0" w:color="auto"/>
              </w:divBdr>
              <w:divsChild>
                <w:div w:id="2133550199">
                  <w:marLeft w:val="0"/>
                  <w:marRight w:val="0"/>
                  <w:marTop w:val="0"/>
                  <w:marBottom w:val="0"/>
                  <w:divBdr>
                    <w:top w:val="none" w:sz="0" w:space="0" w:color="auto"/>
                    <w:left w:val="none" w:sz="0" w:space="0" w:color="auto"/>
                    <w:bottom w:val="none" w:sz="0" w:space="0" w:color="auto"/>
                    <w:right w:val="none" w:sz="0" w:space="0" w:color="auto"/>
                  </w:divBdr>
                  <w:divsChild>
                    <w:div w:id="917983444">
                      <w:marLeft w:val="0"/>
                      <w:marRight w:val="0"/>
                      <w:marTop w:val="0"/>
                      <w:marBottom w:val="0"/>
                      <w:divBdr>
                        <w:top w:val="none" w:sz="0" w:space="0" w:color="auto"/>
                        <w:left w:val="none" w:sz="0" w:space="0" w:color="auto"/>
                        <w:bottom w:val="none" w:sz="0" w:space="0" w:color="auto"/>
                        <w:right w:val="none" w:sz="0" w:space="0" w:color="auto"/>
                      </w:divBdr>
                      <w:divsChild>
                        <w:div w:id="1318192236">
                          <w:marLeft w:val="0"/>
                          <w:marRight w:val="0"/>
                          <w:marTop w:val="0"/>
                          <w:marBottom w:val="0"/>
                          <w:divBdr>
                            <w:top w:val="none" w:sz="0" w:space="0" w:color="auto"/>
                            <w:left w:val="none" w:sz="0" w:space="0" w:color="auto"/>
                            <w:bottom w:val="none" w:sz="0" w:space="0" w:color="auto"/>
                            <w:right w:val="none" w:sz="0" w:space="0" w:color="auto"/>
                          </w:divBdr>
                          <w:divsChild>
                            <w:div w:id="1700861415">
                              <w:marLeft w:val="0"/>
                              <w:marRight w:val="0"/>
                              <w:marTop w:val="0"/>
                              <w:marBottom w:val="0"/>
                              <w:divBdr>
                                <w:top w:val="none" w:sz="0" w:space="0" w:color="auto"/>
                                <w:left w:val="none" w:sz="0" w:space="0" w:color="auto"/>
                                <w:bottom w:val="none" w:sz="0" w:space="0" w:color="auto"/>
                                <w:right w:val="none" w:sz="0" w:space="0" w:color="auto"/>
                              </w:divBdr>
                              <w:divsChild>
                                <w:div w:id="1781534490">
                                  <w:marLeft w:val="0"/>
                                  <w:marRight w:val="0"/>
                                  <w:marTop w:val="0"/>
                                  <w:marBottom w:val="0"/>
                                  <w:divBdr>
                                    <w:top w:val="none" w:sz="0" w:space="0" w:color="auto"/>
                                    <w:left w:val="none" w:sz="0" w:space="0" w:color="auto"/>
                                    <w:bottom w:val="none" w:sz="0" w:space="0" w:color="auto"/>
                                    <w:right w:val="none" w:sz="0" w:space="0" w:color="auto"/>
                                  </w:divBdr>
                                  <w:divsChild>
                                    <w:div w:id="1978408591">
                                      <w:marLeft w:val="0"/>
                                      <w:marRight w:val="0"/>
                                      <w:marTop w:val="0"/>
                                      <w:marBottom w:val="0"/>
                                      <w:divBdr>
                                        <w:top w:val="none" w:sz="0" w:space="0" w:color="auto"/>
                                        <w:left w:val="none" w:sz="0" w:space="0" w:color="auto"/>
                                        <w:bottom w:val="none" w:sz="0" w:space="0" w:color="auto"/>
                                        <w:right w:val="none" w:sz="0" w:space="0" w:color="auto"/>
                                      </w:divBdr>
                                      <w:divsChild>
                                        <w:div w:id="1326475574">
                                          <w:marLeft w:val="0"/>
                                          <w:marRight w:val="0"/>
                                          <w:marTop w:val="0"/>
                                          <w:marBottom w:val="0"/>
                                          <w:divBdr>
                                            <w:top w:val="none" w:sz="0" w:space="0" w:color="auto"/>
                                            <w:left w:val="none" w:sz="0" w:space="0" w:color="auto"/>
                                            <w:bottom w:val="none" w:sz="0" w:space="0" w:color="auto"/>
                                            <w:right w:val="none" w:sz="0" w:space="0" w:color="auto"/>
                                          </w:divBdr>
                                          <w:divsChild>
                                            <w:div w:id="1403061190">
                                              <w:marLeft w:val="0"/>
                                              <w:marRight w:val="0"/>
                                              <w:marTop w:val="0"/>
                                              <w:marBottom w:val="0"/>
                                              <w:divBdr>
                                                <w:top w:val="single" w:sz="6" w:space="0" w:color="F5F5F5"/>
                                                <w:left w:val="single" w:sz="6" w:space="0" w:color="F5F5F5"/>
                                                <w:bottom w:val="single" w:sz="6" w:space="0" w:color="F5F5F5"/>
                                                <w:right w:val="single" w:sz="6" w:space="0" w:color="F5F5F5"/>
                                              </w:divBdr>
                                              <w:divsChild>
                                                <w:div w:id="1915161343">
                                                  <w:marLeft w:val="0"/>
                                                  <w:marRight w:val="0"/>
                                                  <w:marTop w:val="0"/>
                                                  <w:marBottom w:val="0"/>
                                                  <w:divBdr>
                                                    <w:top w:val="none" w:sz="0" w:space="0" w:color="auto"/>
                                                    <w:left w:val="none" w:sz="0" w:space="0" w:color="auto"/>
                                                    <w:bottom w:val="none" w:sz="0" w:space="0" w:color="auto"/>
                                                    <w:right w:val="none" w:sz="0" w:space="0" w:color="auto"/>
                                                  </w:divBdr>
                                                  <w:divsChild>
                                                    <w:div w:id="577834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87935265">
      <w:bodyDiv w:val="1"/>
      <w:marLeft w:val="0"/>
      <w:marRight w:val="0"/>
      <w:marTop w:val="0"/>
      <w:marBottom w:val="0"/>
      <w:divBdr>
        <w:top w:val="none" w:sz="0" w:space="0" w:color="auto"/>
        <w:left w:val="none" w:sz="0" w:space="0" w:color="auto"/>
        <w:bottom w:val="none" w:sz="0" w:space="0" w:color="auto"/>
        <w:right w:val="none" w:sz="0" w:space="0" w:color="auto"/>
      </w:divBdr>
      <w:divsChild>
        <w:div w:id="2016834464">
          <w:marLeft w:val="0"/>
          <w:marRight w:val="0"/>
          <w:marTop w:val="0"/>
          <w:marBottom w:val="0"/>
          <w:divBdr>
            <w:top w:val="none" w:sz="0" w:space="0" w:color="auto"/>
            <w:left w:val="none" w:sz="0" w:space="0" w:color="auto"/>
            <w:bottom w:val="none" w:sz="0" w:space="0" w:color="auto"/>
            <w:right w:val="none" w:sz="0" w:space="0" w:color="auto"/>
          </w:divBdr>
          <w:divsChild>
            <w:div w:id="899441664">
              <w:marLeft w:val="0"/>
              <w:marRight w:val="0"/>
              <w:marTop w:val="0"/>
              <w:marBottom w:val="0"/>
              <w:divBdr>
                <w:top w:val="none" w:sz="0" w:space="0" w:color="auto"/>
                <w:left w:val="none" w:sz="0" w:space="0" w:color="auto"/>
                <w:bottom w:val="none" w:sz="0" w:space="0" w:color="auto"/>
                <w:right w:val="none" w:sz="0" w:space="0" w:color="auto"/>
              </w:divBdr>
              <w:divsChild>
                <w:div w:id="1312253844">
                  <w:marLeft w:val="0"/>
                  <w:marRight w:val="0"/>
                  <w:marTop w:val="0"/>
                  <w:marBottom w:val="0"/>
                  <w:divBdr>
                    <w:top w:val="none" w:sz="0" w:space="0" w:color="auto"/>
                    <w:left w:val="none" w:sz="0" w:space="0" w:color="auto"/>
                    <w:bottom w:val="none" w:sz="0" w:space="0" w:color="auto"/>
                    <w:right w:val="none" w:sz="0" w:space="0" w:color="auto"/>
                  </w:divBdr>
                  <w:divsChild>
                    <w:div w:id="39549966">
                      <w:marLeft w:val="0"/>
                      <w:marRight w:val="0"/>
                      <w:marTop w:val="0"/>
                      <w:marBottom w:val="0"/>
                      <w:divBdr>
                        <w:top w:val="none" w:sz="0" w:space="0" w:color="auto"/>
                        <w:left w:val="none" w:sz="0" w:space="0" w:color="auto"/>
                        <w:bottom w:val="none" w:sz="0" w:space="0" w:color="auto"/>
                        <w:right w:val="none" w:sz="0" w:space="0" w:color="auto"/>
                      </w:divBdr>
                      <w:divsChild>
                        <w:div w:id="364133787">
                          <w:marLeft w:val="0"/>
                          <w:marRight w:val="0"/>
                          <w:marTop w:val="0"/>
                          <w:marBottom w:val="0"/>
                          <w:divBdr>
                            <w:top w:val="none" w:sz="0" w:space="0" w:color="auto"/>
                            <w:left w:val="none" w:sz="0" w:space="0" w:color="auto"/>
                            <w:bottom w:val="none" w:sz="0" w:space="0" w:color="auto"/>
                            <w:right w:val="none" w:sz="0" w:space="0" w:color="auto"/>
                          </w:divBdr>
                          <w:divsChild>
                            <w:div w:id="717097004">
                              <w:marLeft w:val="0"/>
                              <w:marRight w:val="0"/>
                              <w:marTop w:val="0"/>
                              <w:marBottom w:val="0"/>
                              <w:divBdr>
                                <w:top w:val="none" w:sz="0" w:space="0" w:color="auto"/>
                                <w:left w:val="none" w:sz="0" w:space="0" w:color="auto"/>
                                <w:bottom w:val="none" w:sz="0" w:space="0" w:color="auto"/>
                                <w:right w:val="none" w:sz="0" w:space="0" w:color="auto"/>
                              </w:divBdr>
                              <w:divsChild>
                                <w:div w:id="484736363">
                                  <w:marLeft w:val="0"/>
                                  <w:marRight w:val="0"/>
                                  <w:marTop w:val="0"/>
                                  <w:marBottom w:val="0"/>
                                  <w:divBdr>
                                    <w:top w:val="none" w:sz="0" w:space="0" w:color="auto"/>
                                    <w:left w:val="none" w:sz="0" w:space="0" w:color="auto"/>
                                    <w:bottom w:val="none" w:sz="0" w:space="0" w:color="auto"/>
                                    <w:right w:val="none" w:sz="0" w:space="0" w:color="auto"/>
                                  </w:divBdr>
                                  <w:divsChild>
                                    <w:div w:id="2015060846">
                                      <w:marLeft w:val="0"/>
                                      <w:marRight w:val="0"/>
                                      <w:marTop w:val="0"/>
                                      <w:marBottom w:val="0"/>
                                      <w:divBdr>
                                        <w:top w:val="none" w:sz="0" w:space="0" w:color="auto"/>
                                        <w:left w:val="none" w:sz="0" w:space="0" w:color="auto"/>
                                        <w:bottom w:val="none" w:sz="0" w:space="0" w:color="auto"/>
                                        <w:right w:val="none" w:sz="0" w:space="0" w:color="auto"/>
                                      </w:divBdr>
                                      <w:divsChild>
                                        <w:div w:id="1675644263">
                                          <w:marLeft w:val="0"/>
                                          <w:marRight w:val="0"/>
                                          <w:marTop w:val="0"/>
                                          <w:marBottom w:val="0"/>
                                          <w:divBdr>
                                            <w:top w:val="none" w:sz="0" w:space="0" w:color="auto"/>
                                            <w:left w:val="none" w:sz="0" w:space="0" w:color="auto"/>
                                            <w:bottom w:val="none" w:sz="0" w:space="0" w:color="auto"/>
                                            <w:right w:val="none" w:sz="0" w:space="0" w:color="auto"/>
                                          </w:divBdr>
                                          <w:divsChild>
                                            <w:div w:id="647562193">
                                              <w:marLeft w:val="0"/>
                                              <w:marRight w:val="0"/>
                                              <w:marTop w:val="0"/>
                                              <w:marBottom w:val="0"/>
                                              <w:divBdr>
                                                <w:top w:val="single" w:sz="4" w:space="0" w:color="F5F5F5"/>
                                                <w:left w:val="single" w:sz="4" w:space="0" w:color="F5F5F5"/>
                                                <w:bottom w:val="single" w:sz="4" w:space="0" w:color="F5F5F5"/>
                                                <w:right w:val="single" w:sz="4" w:space="0" w:color="F5F5F5"/>
                                              </w:divBdr>
                                              <w:divsChild>
                                                <w:div w:id="1938100857">
                                                  <w:marLeft w:val="0"/>
                                                  <w:marRight w:val="0"/>
                                                  <w:marTop w:val="0"/>
                                                  <w:marBottom w:val="0"/>
                                                  <w:divBdr>
                                                    <w:top w:val="none" w:sz="0" w:space="0" w:color="auto"/>
                                                    <w:left w:val="none" w:sz="0" w:space="0" w:color="auto"/>
                                                    <w:bottom w:val="none" w:sz="0" w:space="0" w:color="auto"/>
                                                    <w:right w:val="none" w:sz="0" w:space="0" w:color="auto"/>
                                                  </w:divBdr>
                                                  <w:divsChild>
                                                    <w:div w:id="357510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0208827\Downloads\CAC_HEXAXIM_InjSol_PI_L_Annotate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924AB7A060C945448CEABB0B139D10FB" ma:contentTypeVersion="6" ma:contentTypeDescription="Create a new document." ma:contentTypeScope="" ma:versionID="72dd8c8f1f535e1e8b2e2b528f49f9a3">
  <xsd:schema xmlns:xsd="http://www.w3.org/2001/XMLSchema" xmlns:xs="http://www.w3.org/2001/XMLSchema" xmlns:p="http://schemas.microsoft.com/office/2006/metadata/properties" xmlns:ns2="309082cd-30e8-447c-bf0d-3f95181323f7" xmlns:ns3="99c4cc1b-3610-4939-846b-234c7bae27fd" targetNamespace="http://schemas.microsoft.com/office/2006/metadata/properties" ma:root="true" ma:fieldsID="46c31ecb7198511e25a4f10b026e7b41" ns2:_="" ns3:_="">
    <xsd:import namespace="309082cd-30e8-447c-bf0d-3f95181323f7"/>
    <xsd:import namespace="99c4cc1b-3610-4939-846b-234c7bae27f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9082cd-30e8-447c-bf0d-3f95181323f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9c4cc1b-3610-4939-846b-234c7bae27f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haredWithUsers xmlns="309082cd-30e8-447c-bf0d-3f95181323f7">
      <UserInfo>
        <DisplayName>Da Silva, Caroline /BR/EXT</DisplayName>
        <AccountId>4343</AccountId>
        <AccountType/>
      </UserInfo>
    </SharedWithUsers>
  </documentManagement>
</p:properties>
</file>

<file path=customXml/itemProps1.xml><?xml version="1.0" encoding="utf-8"?>
<ds:datastoreItem xmlns:ds="http://schemas.openxmlformats.org/officeDocument/2006/customXml" ds:itemID="{A368E617-5B34-4AB2-8C27-BED150210262}">
  <ds:schemaRefs>
    <ds:schemaRef ds:uri="http://schemas.microsoft.com/sharepoint/v3/contenttype/forms"/>
  </ds:schemaRefs>
</ds:datastoreItem>
</file>

<file path=customXml/itemProps2.xml><?xml version="1.0" encoding="utf-8"?>
<ds:datastoreItem xmlns:ds="http://schemas.openxmlformats.org/officeDocument/2006/customXml" ds:itemID="{1C80A27E-8814-4752-AD0D-D8BC4B2BDE7D}">
  <ds:schemaRefs>
    <ds:schemaRef ds:uri="http://schemas.openxmlformats.org/officeDocument/2006/bibliography"/>
  </ds:schemaRefs>
</ds:datastoreItem>
</file>

<file path=customXml/itemProps3.xml><?xml version="1.0" encoding="utf-8"?>
<ds:datastoreItem xmlns:ds="http://schemas.openxmlformats.org/officeDocument/2006/customXml" ds:itemID="{5E0FCC80-FE1D-4443-B190-95F5729AE1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9082cd-30e8-447c-bf0d-3f95181323f7"/>
    <ds:schemaRef ds:uri="99c4cc1b-3610-4939-846b-234c7bae27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82667E7-3825-4A50-AC3D-22FDA1C73D8D}">
  <ds:schemaRefs>
    <ds:schemaRef ds:uri="http://schemas.microsoft.com/office/2006/metadata/properties"/>
    <ds:schemaRef ds:uri="http://schemas.microsoft.com/office/infopath/2007/PartnerControls"/>
    <ds:schemaRef ds:uri="309082cd-30e8-447c-bf0d-3f95181323f7"/>
  </ds:schemaRefs>
</ds:datastoreItem>
</file>

<file path=docProps/app.xml><?xml version="1.0" encoding="utf-8"?>
<Properties xmlns="http://schemas.openxmlformats.org/officeDocument/2006/extended-properties" xmlns:vt="http://schemas.openxmlformats.org/officeDocument/2006/docPropsVTypes">
  <Template>CAC_HEXAXIM_InjSol_PI_L_Annotated.dot</Template>
  <TotalTime>1</TotalTime>
  <Pages>15</Pages>
  <Words>6103</Words>
  <Characters>33213</Characters>
  <Application>Microsoft Office Word</Application>
  <DocSecurity>0</DocSecurity>
  <Lines>276</Lines>
  <Paragraphs>78</Paragraphs>
  <ScaleCrop>false</ScaleCrop>
  <HeadingPairs>
    <vt:vector size="6" baseType="variant">
      <vt:variant>
        <vt:lpstr>Title</vt:lpstr>
      </vt:variant>
      <vt:variant>
        <vt:i4>1</vt:i4>
      </vt:variant>
      <vt:variant>
        <vt:lpstr>Título</vt:lpstr>
      </vt:variant>
      <vt:variant>
        <vt:i4>1</vt:i4>
      </vt:variant>
      <vt:variant>
        <vt:lpstr>Titre</vt:lpstr>
      </vt:variant>
      <vt:variant>
        <vt:i4>1</vt:i4>
      </vt:variant>
    </vt:vector>
  </HeadingPairs>
  <TitlesOfParts>
    <vt:vector size="3" baseType="lpstr">
      <vt:lpstr>Version 7</vt:lpstr>
      <vt:lpstr>Version 7</vt:lpstr>
      <vt:lpstr>Version 7</vt:lpstr>
    </vt:vector>
  </TitlesOfParts>
  <Company>EMEA</Company>
  <LinksUpToDate>false</LinksUpToDate>
  <CharactersWithSpaces>39238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Version 7</dc:title>
  <dc:subject>General-EMA/76626/2009</dc:subject>
  <dc:creator>Espinoza, Zyanya</dc:creator>
  <cp:keywords/>
  <dc:description>EMEA-xxxx-1998</dc:description>
  <cp:lastModifiedBy>Lopez, Diana</cp:lastModifiedBy>
  <cp:revision>3</cp:revision>
  <cp:lastPrinted>2013-08-02T22:55:00Z</cp:lastPrinted>
  <dcterms:created xsi:type="dcterms:W3CDTF">2023-09-04T16:16:00Z</dcterms:created>
  <dcterms:modified xsi:type="dcterms:W3CDTF">2023-09-04T16:17:00Z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M_Status">
    <vt:lpwstr/>
  </property>
  <property fmtid="{D5CDD505-2E9C-101B-9397-08002B2CF9AE}" pid="3" name="DM_Authors">
    <vt:lpwstr/>
  </property>
  <property fmtid="{D5CDD505-2E9C-101B-9397-08002B2CF9AE}" pid="4" name="DM_Keywords">
    <vt:lpwstr/>
  </property>
  <property fmtid="{D5CDD505-2E9C-101B-9397-08002B2CF9AE}" pid="5" name="DM_Subject">
    <vt:lpwstr>General-EMA/76626/2009</vt:lpwstr>
  </property>
  <property fmtid="{D5CDD505-2E9C-101B-9397-08002B2CF9AE}" pid="6" name="DM_Title">
    <vt:lpwstr/>
  </property>
  <property fmtid="{D5CDD505-2E9C-101B-9397-08002B2CF9AE}" pid="7" name="DM_Language">
    <vt:lpwstr/>
  </property>
  <property fmtid="{D5CDD505-2E9C-101B-9397-08002B2CF9AE}" pid="8" name="DM_Name">
    <vt:lpwstr>Hqrdtemplateen </vt:lpwstr>
  </property>
  <property fmtid="{D5CDD505-2E9C-101B-9397-08002B2CF9AE}" pid="9" name="DM_Owner">
    <vt:lpwstr>Espinasse Claire</vt:lpwstr>
  </property>
  <property fmtid="{D5CDD505-2E9C-101B-9397-08002B2CF9AE}" pid="10" name="DM_Creation_Date">
    <vt:lpwstr>18/03/2010 15:07:30</vt:lpwstr>
  </property>
  <property fmtid="{D5CDD505-2E9C-101B-9397-08002B2CF9AE}" pid="11" name="DM_Creator_Name">
    <vt:lpwstr>Espinasse Claire</vt:lpwstr>
  </property>
  <property fmtid="{D5CDD505-2E9C-101B-9397-08002B2CF9AE}" pid="12" name="DM_Modifer_Name">
    <vt:lpwstr>Espinasse Claire</vt:lpwstr>
  </property>
  <property fmtid="{D5CDD505-2E9C-101B-9397-08002B2CF9AE}" pid="13" name="DM_Modified_Date">
    <vt:lpwstr>18/03/2010 15:07:30</vt:lpwstr>
  </property>
  <property fmtid="{D5CDD505-2E9C-101B-9397-08002B2CF9AE}" pid="14" name="DM_Type">
    <vt:lpwstr>emea_document</vt:lpwstr>
  </property>
  <property fmtid="{D5CDD505-2E9C-101B-9397-08002B2CF9AE}" pid="15" name="DM_Version">
    <vt:lpwstr>0.16, CURRENT</vt:lpwstr>
  </property>
  <property fmtid="{D5CDD505-2E9C-101B-9397-08002B2CF9AE}" pid="16" name="DM_emea_doc_ref_id">
    <vt:lpwstr>EMA/76626/2009</vt:lpwstr>
  </property>
  <property fmtid="{D5CDD505-2E9C-101B-9397-08002B2CF9AE}" pid="17" name="DM_emea_cc">
    <vt:lpwstr/>
  </property>
  <property fmtid="{D5CDD505-2E9C-101B-9397-08002B2CF9AE}" pid="18" name="DM_emea_message_subject">
    <vt:lpwstr/>
  </property>
  <property fmtid="{D5CDD505-2E9C-101B-9397-08002B2CF9AE}" pid="19" name="DM_emea_doc_number">
    <vt:lpwstr>76626</vt:lpwstr>
  </property>
  <property fmtid="{D5CDD505-2E9C-101B-9397-08002B2CF9AE}" pid="20" name="DM_emea_received_date">
    <vt:lpwstr>nulldate</vt:lpwstr>
  </property>
  <property fmtid="{D5CDD505-2E9C-101B-9397-08002B2CF9AE}" pid="21" name="DM_emea_resp_body">
    <vt:lpwstr/>
  </property>
  <property fmtid="{D5CDD505-2E9C-101B-9397-08002B2CF9AE}" pid="22" name="DM_emea_revision_label">
    <vt:lpwstr/>
  </property>
  <property fmtid="{D5CDD505-2E9C-101B-9397-08002B2CF9AE}" pid="23" name="DM_emea_to">
    <vt:lpwstr/>
  </property>
  <property fmtid="{D5CDD505-2E9C-101B-9397-08002B2CF9AE}" pid="24" name="DM_emea_bcc">
    <vt:lpwstr/>
  </property>
  <property fmtid="{D5CDD505-2E9C-101B-9397-08002B2CF9AE}" pid="25" name="DM_emea_doc_category">
    <vt:lpwstr>General</vt:lpwstr>
  </property>
  <property fmtid="{D5CDD505-2E9C-101B-9397-08002B2CF9AE}" pid="26" name="DM_emea_from">
    <vt:lpwstr/>
  </property>
  <property fmtid="{D5CDD505-2E9C-101B-9397-08002B2CF9AE}" pid="27" name="DM_emea_internal_label">
    <vt:lpwstr>EMA</vt:lpwstr>
  </property>
  <property fmtid="{D5CDD505-2E9C-101B-9397-08002B2CF9AE}" pid="28" name="DM_emea_legal_date">
    <vt:lpwstr>nulldate</vt:lpwstr>
  </property>
  <property fmtid="{D5CDD505-2E9C-101B-9397-08002B2CF9AE}" pid="29" name="DM_emea_year">
    <vt:lpwstr>2009</vt:lpwstr>
  </property>
  <property fmtid="{D5CDD505-2E9C-101B-9397-08002B2CF9AE}" pid="30" name="DM_emea_sent_date">
    <vt:lpwstr>nulldate</vt:lpwstr>
  </property>
  <property fmtid="{D5CDD505-2E9C-101B-9397-08002B2CF9AE}" pid="31" name="DM_emea_doc_lang">
    <vt:lpwstr/>
  </property>
  <property fmtid="{D5CDD505-2E9C-101B-9397-08002B2CF9AE}" pid="32" name="DM_emea_meeting_status">
    <vt:lpwstr/>
  </property>
  <property fmtid="{D5CDD505-2E9C-101B-9397-08002B2CF9AE}" pid="33" name="DM_emea_meeting_action">
    <vt:lpwstr/>
  </property>
  <property fmtid="{D5CDD505-2E9C-101B-9397-08002B2CF9AE}" pid="34" name="DM_emea_meeting_hyperlink">
    <vt:lpwstr/>
  </property>
  <property fmtid="{D5CDD505-2E9C-101B-9397-08002B2CF9AE}" pid="35" name="DM_emea_meeting_title">
    <vt:lpwstr/>
  </property>
  <property fmtid="{D5CDD505-2E9C-101B-9397-08002B2CF9AE}" pid="36" name="DM_emea_meeting_ref">
    <vt:lpwstr/>
  </property>
  <property fmtid="{D5CDD505-2E9C-101B-9397-08002B2CF9AE}" pid="37" name="DM_emea_meeting_flags">
    <vt:lpwstr/>
  </property>
  <property fmtid="{D5CDD505-2E9C-101B-9397-08002B2CF9AE}" pid="38" name="_NewReviewCycle">
    <vt:lpwstr/>
  </property>
  <property fmtid="{D5CDD505-2E9C-101B-9397-08002B2CF9AE}" pid="39" name="ContentTypeId">
    <vt:lpwstr>0x010100924AB7A060C945448CEABB0B139D10FB</vt:lpwstr>
  </property>
  <property fmtid="{D5CDD505-2E9C-101B-9397-08002B2CF9AE}" pid="40" name="MSIP_Label_898e16e8-c07a-4d54-b613-7ba52508ca4b_Enabled">
    <vt:lpwstr>true</vt:lpwstr>
  </property>
  <property fmtid="{D5CDD505-2E9C-101B-9397-08002B2CF9AE}" pid="41" name="MSIP_Label_898e16e8-c07a-4d54-b613-7ba52508ca4b_SetDate">
    <vt:lpwstr>2023-07-10T15:48:23Z</vt:lpwstr>
  </property>
  <property fmtid="{D5CDD505-2E9C-101B-9397-08002B2CF9AE}" pid="42" name="MSIP_Label_898e16e8-c07a-4d54-b613-7ba52508ca4b_Method">
    <vt:lpwstr>Standard</vt:lpwstr>
  </property>
  <property fmtid="{D5CDD505-2E9C-101B-9397-08002B2CF9AE}" pid="43" name="MSIP_Label_898e16e8-c07a-4d54-b613-7ba52508ca4b_Name">
    <vt:lpwstr>Restricted – Any Recipient</vt:lpwstr>
  </property>
  <property fmtid="{D5CDD505-2E9C-101B-9397-08002B2CF9AE}" pid="44" name="MSIP_Label_898e16e8-c07a-4d54-b613-7ba52508ca4b_SiteId">
    <vt:lpwstr>06fe4af5-9412-436c-acdb-444ee0010489</vt:lpwstr>
  </property>
  <property fmtid="{D5CDD505-2E9C-101B-9397-08002B2CF9AE}" pid="45" name="MSIP_Label_898e16e8-c07a-4d54-b613-7ba52508ca4b_ActionId">
    <vt:lpwstr>a9b31380-f991-4403-8931-dae946884e25</vt:lpwstr>
  </property>
  <property fmtid="{D5CDD505-2E9C-101B-9397-08002B2CF9AE}" pid="46" name="MSIP_Label_898e16e8-c07a-4d54-b613-7ba52508ca4b_ContentBits">
    <vt:lpwstr>0</vt:lpwstr>
  </property>
</Properties>
</file>